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9D5AD6" w14:textId="77777777" w:rsidR="00354EE7" w:rsidRPr="00633CE4" w:rsidRDefault="00354EE7" w:rsidP="00354EE7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Министерство </w:t>
      </w:r>
      <w:r>
        <w:rPr>
          <w:rFonts w:ascii="Times New Roman" w:hAnsi="Times New Roman"/>
          <w:bCs/>
        </w:rPr>
        <w:t>науки и высшего образования</w:t>
      </w:r>
      <w:r w:rsidRPr="00633CE4">
        <w:rPr>
          <w:rFonts w:ascii="Times New Roman" w:hAnsi="Times New Roman"/>
          <w:bCs/>
        </w:rPr>
        <w:t xml:space="preserve"> РФ</w:t>
      </w:r>
    </w:p>
    <w:p w14:paraId="57B292A4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14:paraId="78B081AE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>высшего образования</w:t>
      </w:r>
    </w:p>
    <w:p w14:paraId="266BE3D4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bCs/>
        </w:rPr>
      </w:pPr>
      <w:r w:rsidRPr="00633CE4">
        <w:rPr>
          <w:rFonts w:ascii="Times New Roman" w:hAnsi="Times New Roman"/>
          <w:b/>
          <w:bCs/>
        </w:rPr>
        <w:t>«СИБИРСКИЙ ФЕДЕРАЛЬНЫЙ УНИВЕРСИТЕТ»</w:t>
      </w:r>
    </w:p>
    <w:p w14:paraId="140FF9FC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14:paraId="43F5F457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4DAB857F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482D3573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09684E3A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018DCB8F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37C6E12D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63B945FA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55BE69D3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04EEB3F9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547B15A6" w14:textId="77777777"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14:paraId="10FA5201" w14:textId="77777777" w:rsidR="00354EE7" w:rsidRPr="003C37F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14:paraId="6E28BBE3" w14:textId="77777777"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14:paraId="2BBCF744" w14:textId="77777777" w:rsidR="00354EE7" w:rsidRPr="00633CE4" w:rsidRDefault="00354EE7" w:rsidP="00354EE7">
      <w:pPr>
        <w:rPr>
          <w:rFonts w:ascii="Times New Roman" w:hAnsi="Times New Roman"/>
          <w:b/>
          <w:caps/>
          <w:sz w:val="36"/>
          <w:szCs w:val="20"/>
        </w:rPr>
      </w:pPr>
    </w:p>
    <w:p w14:paraId="0B66B2AA" w14:textId="77777777" w:rsidR="00AF3391" w:rsidRDefault="00AF3391" w:rsidP="00AF3391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E1FD2">
        <w:rPr>
          <w:rFonts w:ascii="Times New Roman" w:hAnsi="Times New Roman"/>
          <w:b/>
          <w:caps/>
          <w:sz w:val="28"/>
          <w:szCs w:val="28"/>
        </w:rPr>
        <w:t>Комплект оценочных материалов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14:paraId="7DE0D7C1" w14:textId="77777777" w:rsidR="00AF3391" w:rsidRDefault="00AF3391" w:rsidP="00AF3391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14:paraId="35C20990" w14:textId="77777777" w:rsidR="00AF3391" w:rsidRDefault="00AF3391" w:rsidP="00354EE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14:paraId="6FF5BC4A" w14:textId="77777777" w:rsidR="00354EE7" w:rsidRPr="00B90A07" w:rsidRDefault="00B90A07" w:rsidP="00354EE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90A0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Б1.О.04 Оценка и анализ рисков</w:t>
      </w:r>
    </w:p>
    <w:p w14:paraId="41456110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14:paraId="1DA97829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14:paraId="09736C1A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14:paraId="2C06E58F" w14:textId="77777777"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54EE7" w14:paraId="448DDB49" w14:textId="77777777" w:rsidTr="00827584">
        <w:tc>
          <w:tcPr>
            <w:tcW w:w="4672" w:type="dxa"/>
          </w:tcPr>
          <w:p w14:paraId="1FA156B3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14:paraId="0B87C9E7" w14:textId="77777777" w:rsidR="00354EE7" w:rsidRPr="00733381" w:rsidRDefault="00114BD4" w:rsidP="00827584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.04.01.0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Трубопроводный инжиниринг</w:t>
            </w:r>
          </w:p>
          <w:p w14:paraId="73595139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4EE7" w14:paraId="0B937241" w14:textId="77777777" w:rsidTr="00827584">
        <w:tc>
          <w:tcPr>
            <w:tcW w:w="4672" w:type="dxa"/>
          </w:tcPr>
          <w:p w14:paraId="112268CC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01B1573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ление подготовки/специальность</w:t>
            </w:r>
          </w:p>
          <w:p w14:paraId="5A12D795" w14:textId="77777777"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1FE5643E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14:paraId="3E4374B1" w14:textId="77777777" w:rsidR="00354EE7" w:rsidRDefault="00114BD4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.04.01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Нефтегазовое дело</w:t>
            </w:r>
            <w:r w:rsidR="00354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CE07FCB" w14:textId="77777777"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292E37B" w14:textId="77777777" w:rsidR="00354EE7" w:rsidRPr="00633CE4" w:rsidRDefault="00354EE7" w:rsidP="00354EE7">
      <w:pPr>
        <w:rPr>
          <w:rFonts w:ascii="Times New Roman" w:hAnsi="Times New Roman"/>
          <w:sz w:val="20"/>
          <w:szCs w:val="20"/>
        </w:rPr>
      </w:pPr>
    </w:p>
    <w:p w14:paraId="482DC48B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1ED9E0B0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78D91C3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D1DA6CD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594F2D1" w14:textId="77777777" w:rsidR="00354EE7" w:rsidRDefault="00354EE7" w:rsidP="00354EE7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E342EF0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2F9A67F" w14:textId="77777777" w:rsidR="00AF3391" w:rsidRDefault="00AF3391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1E7532FA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11315653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CC955CA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2ED0398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19AFB690" w14:textId="77777777"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04FB6BB6" w14:textId="77777777"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 w:rsidRPr="00633CE4"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 w:rsidRPr="00633CE4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14:paraId="3C5FDDD7" w14:textId="77777777"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  <w:sectPr w:rsidR="00354EE7" w:rsidSect="00827584">
          <w:headerReference w:type="even" r:id="rId8"/>
          <w:headerReference w:type="default" r:id="rId9"/>
          <w:headerReference w:type="first" r:id="rId10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p w14:paraId="44CE47D6" w14:textId="77777777"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33"/>
        <w:gridCol w:w="3783"/>
        <w:gridCol w:w="8579"/>
        <w:gridCol w:w="2257"/>
      </w:tblGrid>
      <w:tr w:rsidR="008D3B64" w:rsidRPr="00AD6759" w14:paraId="3FD219C6" w14:textId="77777777" w:rsidTr="004C6C7D">
        <w:tc>
          <w:tcPr>
            <w:tcW w:w="239" w:type="pct"/>
          </w:tcPr>
          <w:p w14:paraId="38A6C891" w14:textId="3A0BE52B" w:rsidR="00354EE7" w:rsidRPr="00AD6759" w:rsidRDefault="004C6C7D" w:rsidP="00AD67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1232" w:type="pct"/>
          </w:tcPr>
          <w:p w14:paraId="716924C3" w14:textId="6D29C550" w:rsidR="00354EE7" w:rsidRPr="00AD6759" w:rsidRDefault="004C6C7D" w:rsidP="00AD67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</w:p>
        </w:tc>
        <w:tc>
          <w:tcPr>
            <w:tcW w:w="2794" w:type="pct"/>
          </w:tcPr>
          <w:p w14:paraId="69B42E9E" w14:textId="77777777" w:rsidR="00354EE7" w:rsidRPr="00AD6759" w:rsidRDefault="00354EE7" w:rsidP="00AD67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735" w:type="pct"/>
          </w:tcPr>
          <w:p w14:paraId="406D6540" w14:textId="77777777" w:rsidR="00354EE7" w:rsidRPr="00AD6759" w:rsidRDefault="00354EE7" w:rsidP="00AD675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4C6C7D" w:rsidRPr="00AD6759" w14:paraId="272AC204" w14:textId="77777777" w:rsidTr="004C6C7D">
        <w:trPr>
          <w:trHeight w:val="613"/>
        </w:trPr>
        <w:tc>
          <w:tcPr>
            <w:tcW w:w="239" w:type="pct"/>
            <w:vMerge w:val="restart"/>
          </w:tcPr>
          <w:p w14:paraId="7EC817B0" w14:textId="2355A7FA" w:rsidR="004C6C7D" w:rsidRPr="00401CEE" w:rsidRDefault="004C6C7D" w:rsidP="004C6C7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32" w:type="pct"/>
            <w:vMerge w:val="restart"/>
          </w:tcPr>
          <w:p w14:paraId="3EC6399D" w14:textId="2457887C" w:rsidR="004C6C7D" w:rsidRPr="004C6C7D" w:rsidRDefault="004C6C7D" w:rsidP="004C6C7D">
            <w:pPr>
              <w:widowControl w:val="0"/>
              <w:jc w:val="both"/>
              <w:rPr>
                <w:rFonts w:ascii="Times New Roman" w:hAnsi="Times New Roman" w:cs="Times New Roman"/>
                <w:iCs/>
              </w:rPr>
            </w:pPr>
            <w:r w:rsidRPr="004C6C7D">
              <w:rPr>
                <w:rFonts w:ascii="Times New Roman" w:hAnsi="Times New Roman" w:cs="Times New Roman"/>
                <w:iCs/>
                <w:color w:val="000000"/>
              </w:rPr>
              <w:t>УК-1 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  <w:tc>
          <w:tcPr>
            <w:tcW w:w="2794" w:type="pct"/>
          </w:tcPr>
          <w:p w14:paraId="33BC62E1" w14:textId="1F4CC103" w:rsidR="004C6C7D" w:rsidRPr="002B53A2" w:rsidRDefault="004C6C7D" w:rsidP="004C6C7D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 </w:t>
            </w:r>
            <w:r w:rsidRPr="002B53A2">
              <w:rPr>
                <w:rFonts w:ascii="Times New Roman" w:hAnsi="Times New Roman" w:cs="Times New Roman"/>
                <w:color w:val="000000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245"/>
              <w:gridCol w:w="4499"/>
            </w:tblGrid>
            <w:tr w:rsidR="004C6C7D" w:rsidRPr="00AD6759" w14:paraId="3347476D" w14:textId="77777777" w:rsidTr="00F22816">
              <w:tc>
                <w:tcPr>
                  <w:tcW w:w="6744" w:type="dxa"/>
                  <w:gridSpan w:val="2"/>
                </w:tcPr>
                <w:p w14:paraId="5D2A1A7E" w14:textId="77777777" w:rsidR="004C6C7D" w:rsidRPr="004B54BD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2B53A2">
                    <w:rPr>
                      <w:rFonts w:ascii="Times New Roman" w:hAnsi="Times New Roman" w:cs="Times New Roman"/>
                    </w:rPr>
                    <w:t xml:space="preserve">Соответствие </w:t>
                  </w:r>
                  <w:r>
                    <w:rPr>
                      <w:rFonts w:ascii="Times New Roman" w:hAnsi="Times New Roman" w:cs="Times New Roman"/>
                    </w:rPr>
                    <w:t>видов неопределенностей и их характеристик</w:t>
                  </w:r>
                </w:p>
              </w:tc>
            </w:tr>
            <w:tr w:rsidR="004C6C7D" w:rsidRPr="00AD6759" w14:paraId="5FA98093" w14:textId="77777777" w:rsidTr="00F22816">
              <w:tc>
                <w:tcPr>
                  <w:tcW w:w="2245" w:type="dxa"/>
                </w:tcPr>
                <w:p w14:paraId="508BF51E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А. Полная неопределенность</w:t>
                  </w:r>
                </w:p>
              </w:tc>
              <w:tc>
                <w:tcPr>
                  <w:tcW w:w="4499" w:type="dxa"/>
                </w:tcPr>
                <w:p w14:paraId="2447558B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  <w:r w:rsidRPr="004B54BD">
                    <w:rPr>
                      <w:rFonts w:ascii="Times New Roman" w:hAnsi="Times New Roman" w:cs="Times New Roman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</w:rPr>
                    <w:t>Прогнозируемая вероятность события лежит в пределах от 0 до 1, степень риска должна быть определена при помощи дополнительных инструментов.</w:t>
                  </w:r>
                </w:p>
              </w:tc>
            </w:tr>
            <w:tr w:rsidR="004C6C7D" w:rsidRPr="00AD6759" w14:paraId="4EA08056" w14:textId="77777777" w:rsidTr="00F22816">
              <w:tc>
                <w:tcPr>
                  <w:tcW w:w="2245" w:type="dxa"/>
                </w:tcPr>
                <w:p w14:paraId="04B66165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Б. Полная определенность</w:t>
                  </w:r>
                </w:p>
              </w:tc>
              <w:tc>
                <w:tcPr>
                  <w:tcW w:w="4499" w:type="dxa"/>
                </w:tcPr>
                <w:p w14:paraId="63C318EF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  <w:r w:rsidRPr="004B54BD">
                    <w:rPr>
                      <w:rFonts w:ascii="Times New Roman" w:hAnsi="Times New Roman" w:cs="Times New Roman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</w:rPr>
                    <w:t>Прогнозируемая вероятность наступления событий равна 0, то есть в данном случае риск можно считать существенным.</w:t>
                  </w:r>
                </w:p>
              </w:tc>
            </w:tr>
            <w:tr w:rsidR="004C6C7D" w:rsidRPr="00AD6759" w14:paraId="108E094B" w14:textId="77777777" w:rsidTr="00F22816">
              <w:tc>
                <w:tcPr>
                  <w:tcW w:w="2245" w:type="dxa"/>
                </w:tcPr>
                <w:p w14:paraId="7E683237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В. Частичная неопределенность</w:t>
                  </w:r>
                </w:p>
              </w:tc>
              <w:tc>
                <w:tcPr>
                  <w:tcW w:w="4499" w:type="dxa"/>
                </w:tcPr>
                <w:p w14:paraId="7E5B530D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3. Прогнозируемая вероятность события связана с развитием современных технологий.</w:t>
                  </w:r>
                </w:p>
              </w:tc>
            </w:tr>
            <w:tr w:rsidR="004C6C7D" w:rsidRPr="00AD6759" w14:paraId="39A4C21B" w14:textId="77777777" w:rsidTr="00F22816">
              <w:tc>
                <w:tcPr>
                  <w:tcW w:w="2245" w:type="dxa"/>
                </w:tcPr>
                <w:p w14:paraId="3407478E" w14:textId="77777777" w:rsidR="004C6C7D" w:rsidRPr="00AE48A1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99" w:type="dxa"/>
                </w:tcPr>
                <w:p w14:paraId="1650ED1A" w14:textId="77777777" w:rsidR="004C6C7D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4. Прогнозируемая вероятность наступления событий равна 1, ситуация безрисковая.</w:t>
                  </w:r>
                </w:p>
              </w:tc>
            </w:tr>
          </w:tbl>
          <w:p w14:paraId="700F4F5C" w14:textId="77777777" w:rsidR="004C6C7D" w:rsidRPr="00AD6759" w:rsidRDefault="004C6C7D" w:rsidP="004C6C7D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166476B5" w14:textId="00B7607A" w:rsidR="004C6C7D" w:rsidRPr="00AD6759" w:rsidRDefault="004C6C7D" w:rsidP="004C6C7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А2, Б4, В1</w:t>
            </w:r>
          </w:p>
        </w:tc>
      </w:tr>
      <w:tr w:rsidR="004C6C7D" w:rsidRPr="00AD6759" w14:paraId="462197C6" w14:textId="77777777" w:rsidTr="004C6C7D">
        <w:tc>
          <w:tcPr>
            <w:tcW w:w="239" w:type="pct"/>
            <w:vMerge/>
          </w:tcPr>
          <w:p w14:paraId="210C561B" w14:textId="3E76C494" w:rsidR="004C6C7D" w:rsidRPr="00AD6759" w:rsidRDefault="004C6C7D" w:rsidP="004C6C7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2" w:type="pct"/>
            <w:vMerge/>
          </w:tcPr>
          <w:p w14:paraId="71501675" w14:textId="583D512A" w:rsidR="004C6C7D" w:rsidRPr="00114BD4" w:rsidRDefault="004C6C7D" w:rsidP="004C6C7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4" w:type="pct"/>
          </w:tcPr>
          <w:p w14:paraId="287A7FBD" w14:textId="1FE7AC6E" w:rsidR="004C6C7D" w:rsidRDefault="004C6C7D" w:rsidP="004C6C7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Укажите </w:t>
            </w:r>
            <w:r w:rsidRPr="00AE48A1">
              <w:rPr>
                <w:rFonts w:ascii="Times New Roman" w:hAnsi="Times New Roman" w:cs="Times New Roman"/>
              </w:rPr>
              <w:t xml:space="preserve"> последовательность этапов классификации рисков в нефтегазовой отрасли:</w:t>
            </w:r>
          </w:p>
          <w:p w14:paraId="7E834B99" w14:textId="77777777" w:rsidR="004C6C7D" w:rsidRPr="00AE48A1" w:rsidRDefault="004C6C7D" w:rsidP="004C6C7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AE48A1">
              <w:rPr>
                <w:rFonts w:ascii="Times New Roman" w:hAnsi="Times New Roman" w:cs="Times New Roman"/>
              </w:rPr>
              <w:t>Идентификация факторов риска.</w:t>
            </w:r>
          </w:p>
          <w:p w14:paraId="0DF839E6" w14:textId="77777777" w:rsidR="004C6C7D" w:rsidRPr="00AE48A1" w:rsidRDefault="004C6C7D" w:rsidP="004C6C7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AE48A1">
              <w:rPr>
                <w:rFonts w:ascii="Times New Roman" w:hAnsi="Times New Roman" w:cs="Times New Roman"/>
              </w:rPr>
              <w:t>Определение видов рисков.</w:t>
            </w:r>
          </w:p>
          <w:p w14:paraId="06D1F637" w14:textId="77777777" w:rsidR="004C6C7D" w:rsidRPr="00AE48A1" w:rsidRDefault="004C6C7D" w:rsidP="004C6C7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Построение шкалы полезности.</w:t>
            </w:r>
          </w:p>
          <w:p w14:paraId="3FDF3E4C" w14:textId="77777777" w:rsidR="004C6C7D" w:rsidRPr="00AD6759" w:rsidRDefault="004C6C7D" w:rsidP="004C6C7D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AE48A1">
              <w:rPr>
                <w:rFonts w:ascii="Times New Roman" w:hAnsi="Times New Roman" w:cs="Times New Roman"/>
              </w:rPr>
              <w:t>Оценка степени неопределенности.</w:t>
            </w:r>
          </w:p>
        </w:tc>
        <w:tc>
          <w:tcPr>
            <w:tcW w:w="735" w:type="pct"/>
          </w:tcPr>
          <w:p w14:paraId="7265CACA" w14:textId="77777777" w:rsidR="004C6C7D" w:rsidRPr="00A13308" w:rsidRDefault="004C6C7D" w:rsidP="004C6C7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</w:tr>
      <w:tr w:rsidR="004C6C7D" w:rsidRPr="00AD6759" w14:paraId="427FE378" w14:textId="77777777" w:rsidTr="00A96B43">
        <w:trPr>
          <w:trHeight w:val="2489"/>
        </w:trPr>
        <w:tc>
          <w:tcPr>
            <w:tcW w:w="239" w:type="pct"/>
            <w:vMerge/>
          </w:tcPr>
          <w:p w14:paraId="4DCF15C6" w14:textId="6C7EDE24" w:rsidR="004C6C7D" w:rsidRPr="00AD6759" w:rsidRDefault="004C6C7D" w:rsidP="004C6C7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2" w:type="pct"/>
            <w:vMerge/>
          </w:tcPr>
          <w:p w14:paraId="1C832858" w14:textId="20EC97B4" w:rsidR="004C6C7D" w:rsidRPr="00114BD4" w:rsidRDefault="004C6C7D" w:rsidP="004C6C7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4" w:type="pct"/>
          </w:tcPr>
          <w:p w14:paraId="6EAF8285" w14:textId="409242B6" w:rsidR="004C6C7D" w:rsidRDefault="00866168" w:rsidP="004C6C7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4C6C7D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="004C6C7D" w:rsidRPr="00AE48A1">
              <w:rPr>
                <w:rFonts w:ascii="Times New Roman" w:eastAsia="Times New Roman" w:hAnsi="Times New Roman" w:cs="Times New Roman"/>
                <w:color w:val="000000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340"/>
              <w:gridCol w:w="4953"/>
            </w:tblGrid>
            <w:tr w:rsidR="004C6C7D" w:rsidRPr="00AD6759" w14:paraId="6A57A305" w14:textId="77777777" w:rsidTr="00C65323">
              <w:tc>
                <w:tcPr>
                  <w:tcW w:w="2340" w:type="dxa"/>
                </w:tcPr>
                <w:p w14:paraId="5E2F1E41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А</w:t>
                  </w:r>
                  <w:r w:rsidRPr="00AE48A1">
                    <w:rPr>
                      <w:rFonts w:ascii="Times New Roman" w:eastAsia="Times New Roman" w:hAnsi="Times New Roman" w:cs="Times New Roman"/>
                      <w:bCs/>
                    </w:rPr>
                    <w:t>. Технический риск</w:t>
                  </w:r>
                </w:p>
              </w:tc>
              <w:tc>
                <w:tcPr>
                  <w:tcW w:w="4953" w:type="dxa"/>
                </w:tcPr>
                <w:p w14:paraId="50A879DB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  <w:r w:rsidRPr="004B54BD">
                    <w:rPr>
                      <w:rFonts w:ascii="Times New Roman" w:hAnsi="Times New Roman" w:cs="Times New Roman"/>
                    </w:rPr>
                    <w:t>. Связан с авариями на трубопроводах.</w:t>
                  </w:r>
                </w:p>
              </w:tc>
            </w:tr>
            <w:tr w:rsidR="004C6C7D" w:rsidRPr="00AD6759" w14:paraId="4EB404B0" w14:textId="77777777" w:rsidTr="00C65323">
              <w:tc>
                <w:tcPr>
                  <w:tcW w:w="2340" w:type="dxa"/>
                </w:tcPr>
                <w:p w14:paraId="3F15D633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Б</w:t>
                  </w:r>
                  <w:r w:rsidRPr="00AE48A1">
                    <w:rPr>
                      <w:rFonts w:ascii="Times New Roman" w:eastAsia="Times New Roman" w:hAnsi="Times New Roman" w:cs="Times New Roman"/>
                      <w:bCs/>
                    </w:rPr>
                    <w:t>. Техногенный риск</w:t>
                  </w:r>
                </w:p>
              </w:tc>
              <w:tc>
                <w:tcPr>
                  <w:tcW w:w="4953" w:type="dxa"/>
                </w:tcPr>
                <w:p w14:paraId="43C74522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  <w:r w:rsidRPr="004B54BD">
                    <w:rPr>
                      <w:rFonts w:ascii="Times New Roman" w:hAnsi="Times New Roman" w:cs="Times New Roman"/>
                    </w:rPr>
                    <w:t>. Возникает из-за ошибок персонала.</w:t>
                  </w:r>
                </w:p>
              </w:tc>
            </w:tr>
            <w:tr w:rsidR="004C6C7D" w:rsidRPr="00AD6759" w14:paraId="3188D7B0" w14:textId="77777777" w:rsidTr="00C65323">
              <w:tc>
                <w:tcPr>
                  <w:tcW w:w="2340" w:type="dxa"/>
                </w:tcPr>
                <w:p w14:paraId="6B24BDE2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В</w:t>
                  </w:r>
                  <w:r w:rsidRPr="00AE48A1">
                    <w:rPr>
                      <w:rFonts w:ascii="Times New Roman" w:eastAsia="Times New Roman" w:hAnsi="Times New Roman" w:cs="Times New Roman"/>
                      <w:bCs/>
                    </w:rPr>
                    <w:t>. Экологический риск</w:t>
                  </w:r>
                </w:p>
              </w:tc>
              <w:tc>
                <w:tcPr>
                  <w:tcW w:w="4953" w:type="dxa"/>
                </w:tcPr>
                <w:p w14:paraId="7B958128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  <w:r w:rsidRPr="004B54BD">
                    <w:rPr>
                      <w:rFonts w:ascii="Times New Roman" w:hAnsi="Times New Roman" w:cs="Times New Roman"/>
                    </w:rPr>
                    <w:t xml:space="preserve">. </w:t>
                  </w:r>
                  <w:r w:rsidRPr="0023079B">
                    <w:rPr>
                      <w:rFonts w:ascii="Times New Roman" w:hAnsi="Times New Roman" w:cs="Times New Roman"/>
                    </w:rPr>
                    <w:t>Возникает из-за изменения цен на нефть</w:t>
                  </w:r>
                </w:p>
              </w:tc>
            </w:tr>
            <w:tr w:rsidR="004C6C7D" w:rsidRPr="00AD6759" w14:paraId="61A5E536" w14:textId="77777777" w:rsidTr="00C65323">
              <w:tc>
                <w:tcPr>
                  <w:tcW w:w="2340" w:type="dxa"/>
                </w:tcPr>
                <w:p w14:paraId="69C75406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</w:t>
                  </w:r>
                  <w:r w:rsidRPr="00AE48A1">
                    <w:rPr>
                      <w:rFonts w:ascii="Times New Roman" w:hAnsi="Times New Roman" w:cs="Times New Roman"/>
                    </w:rPr>
                    <w:t>.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AE48A1">
                    <w:rPr>
                      <w:rFonts w:ascii="Times New Roman" w:hAnsi="Times New Roman" w:cs="Times New Roman"/>
                    </w:rPr>
                    <w:t>Человеческий фактор</w:t>
                  </w:r>
                </w:p>
              </w:tc>
              <w:tc>
                <w:tcPr>
                  <w:tcW w:w="4953" w:type="dxa"/>
                </w:tcPr>
                <w:p w14:paraId="1EEF6943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4</w:t>
                  </w:r>
                  <w:r w:rsidRPr="004B54BD">
                    <w:rPr>
                      <w:rFonts w:ascii="Times New Roman" w:eastAsia="Times New Roman" w:hAnsi="Times New Roman" w:cs="Times New Roman"/>
                      <w:bCs/>
                    </w:rPr>
                    <w:t>. Связан с отказом оборудования.</w:t>
                  </w:r>
                </w:p>
              </w:tc>
            </w:tr>
            <w:tr w:rsidR="004C6C7D" w:rsidRPr="00AD6759" w14:paraId="7F6AF82B" w14:textId="77777777" w:rsidTr="00C65323">
              <w:tc>
                <w:tcPr>
                  <w:tcW w:w="2340" w:type="dxa"/>
                </w:tcPr>
                <w:p w14:paraId="34573976" w14:textId="77777777" w:rsidR="004C6C7D" w:rsidRPr="00AE48A1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953" w:type="dxa"/>
                </w:tcPr>
                <w:p w14:paraId="11442C7A" w14:textId="77777777" w:rsidR="004C6C7D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5</w:t>
                  </w:r>
                  <w:r w:rsidRPr="004B54BD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 w:rsidRPr="001D0AF6">
                    <w:rPr>
                      <w:rFonts w:ascii="Times New Roman" w:eastAsia="Times New Roman" w:hAnsi="Times New Roman" w:cs="Times New Roman"/>
                      <w:bCs/>
                    </w:rPr>
                    <w:t>Связан с загрязнением окружающей среды.</w:t>
                  </w:r>
                </w:p>
              </w:tc>
            </w:tr>
          </w:tbl>
          <w:p w14:paraId="45BF7E22" w14:textId="77777777" w:rsidR="004C6C7D" w:rsidRPr="00AD6759" w:rsidRDefault="004C6C7D" w:rsidP="004C6C7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5E56C993" w14:textId="77777777" w:rsidR="004C6C7D" w:rsidRPr="00AD6759" w:rsidRDefault="004C6C7D" w:rsidP="004C6C7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А4, Б1, В5, Г2</w:t>
            </w:r>
          </w:p>
        </w:tc>
      </w:tr>
      <w:tr w:rsidR="004C6C7D" w:rsidRPr="00AD6759" w14:paraId="49AC0382" w14:textId="77777777" w:rsidTr="004C6C7D">
        <w:tc>
          <w:tcPr>
            <w:tcW w:w="239" w:type="pct"/>
            <w:vMerge/>
          </w:tcPr>
          <w:p w14:paraId="3F464EFB" w14:textId="4B7D485F" w:rsidR="004C6C7D" w:rsidRPr="00AD6759" w:rsidRDefault="004C6C7D" w:rsidP="004C6C7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2" w:type="pct"/>
            <w:vMerge/>
          </w:tcPr>
          <w:p w14:paraId="0750CB9A" w14:textId="5EB85754" w:rsidR="004C6C7D" w:rsidRPr="00114BD4" w:rsidRDefault="004C6C7D" w:rsidP="004C6C7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4" w:type="pct"/>
          </w:tcPr>
          <w:p w14:paraId="419F934F" w14:textId="55C9C1E3" w:rsidR="004C6C7D" w:rsidRPr="000F7B6F" w:rsidRDefault="00866168" w:rsidP="004C6C7D">
            <w:pPr>
              <w:pStyle w:val="p1"/>
              <w:widowControl w:val="0"/>
              <w:jc w:val="both"/>
              <w:rPr>
                <w:sz w:val="22"/>
              </w:rPr>
            </w:pPr>
            <w:r>
              <w:rPr>
                <w:sz w:val="22"/>
              </w:rPr>
              <w:t>4</w:t>
            </w:r>
            <w:r w:rsidR="004C6C7D" w:rsidRPr="000F7B6F">
              <w:rPr>
                <w:sz w:val="22"/>
              </w:rPr>
              <w:t>. Укажите последовательность этапов критического анализа проблемной ситуации:</w:t>
            </w:r>
          </w:p>
          <w:p w14:paraId="21E318AA" w14:textId="77777777" w:rsidR="004C6C7D" w:rsidRPr="000F7B6F" w:rsidRDefault="004C6C7D" w:rsidP="004C6C7D">
            <w:pPr>
              <w:pStyle w:val="p1"/>
              <w:widowControl w:val="0"/>
              <w:jc w:val="both"/>
              <w:rPr>
                <w:sz w:val="22"/>
              </w:rPr>
            </w:pPr>
            <w:r w:rsidRPr="000F7B6F">
              <w:rPr>
                <w:sz w:val="22"/>
              </w:rPr>
              <w:t xml:space="preserve">1. Сбор данных </w:t>
            </w:r>
          </w:p>
          <w:p w14:paraId="2035F8DE" w14:textId="77777777" w:rsidR="004C6C7D" w:rsidRPr="000F7B6F" w:rsidRDefault="004C6C7D" w:rsidP="004C6C7D">
            <w:pPr>
              <w:pStyle w:val="p1"/>
              <w:widowControl w:val="0"/>
              <w:jc w:val="both"/>
              <w:rPr>
                <w:sz w:val="22"/>
              </w:rPr>
            </w:pPr>
            <w:r w:rsidRPr="000F7B6F">
              <w:rPr>
                <w:sz w:val="22"/>
              </w:rPr>
              <w:t xml:space="preserve">2. Идентификация проблемы </w:t>
            </w:r>
          </w:p>
          <w:p w14:paraId="51991E96" w14:textId="77777777" w:rsidR="004C6C7D" w:rsidRPr="000F7B6F" w:rsidRDefault="004C6C7D" w:rsidP="004C6C7D">
            <w:pPr>
              <w:pStyle w:val="p1"/>
              <w:widowControl w:val="0"/>
              <w:jc w:val="both"/>
              <w:rPr>
                <w:sz w:val="22"/>
              </w:rPr>
            </w:pPr>
            <w:r w:rsidRPr="000F7B6F">
              <w:rPr>
                <w:sz w:val="22"/>
              </w:rPr>
              <w:t xml:space="preserve">3. Анализ причин </w:t>
            </w:r>
          </w:p>
          <w:p w14:paraId="7A373455" w14:textId="77777777" w:rsidR="004C6C7D" w:rsidRPr="000F7B6F" w:rsidRDefault="004C6C7D" w:rsidP="004C6C7D">
            <w:pPr>
              <w:pStyle w:val="p1"/>
              <w:widowControl w:val="0"/>
              <w:jc w:val="both"/>
              <w:rPr>
                <w:sz w:val="22"/>
              </w:rPr>
            </w:pPr>
            <w:r w:rsidRPr="000F7B6F">
              <w:rPr>
                <w:sz w:val="22"/>
              </w:rPr>
              <w:t>4. Формулировка выводов и рекомендаций</w:t>
            </w:r>
          </w:p>
        </w:tc>
        <w:tc>
          <w:tcPr>
            <w:tcW w:w="735" w:type="pct"/>
          </w:tcPr>
          <w:p w14:paraId="32DFAAE6" w14:textId="77777777" w:rsidR="004C6C7D" w:rsidRPr="00AD6759" w:rsidRDefault="004C6C7D" w:rsidP="004C6C7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4C6C7D" w:rsidRPr="00AD6759" w14:paraId="2823223D" w14:textId="77777777" w:rsidTr="004C6C7D">
        <w:tc>
          <w:tcPr>
            <w:tcW w:w="239" w:type="pct"/>
            <w:vMerge/>
          </w:tcPr>
          <w:p w14:paraId="670F76C7" w14:textId="7E57D820" w:rsidR="004C6C7D" w:rsidRPr="00AD6759" w:rsidRDefault="004C6C7D" w:rsidP="004C6C7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2" w:type="pct"/>
            <w:vMerge/>
          </w:tcPr>
          <w:p w14:paraId="574CA75A" w14:textId="1E3256F7" w:rsidR="004C6C7D" w:rsidRPr="00114BD4" w:rsidRDefault="004C6C7D" w:rsidP="004C6C7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4" w:type="pct"/>
          </w:tcPr>
          <w:p w14:paraId="32BD1996" w14:textId="3E5A6C9C" w:rsidR="004C6C7D" w:rsidRDefault="00866168" w:rsidP="004C6C7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4C6C7D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="004C6C7D" w:rsidRPr="00AE48A1">
              <w:rPr>
                <w:rFonts w:ascii="Times New Roman" w:eastAsia="Times New Roman" w:hAnsi="Times New Roman" w:cs="Times New Roman"/>
                <w:color w:val="000000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247"/>
              <w:gridCol w:w="4601"/>
            </w:tblGrid>
            <w:tr w:rsidR="004C6C7D" w:rsidRPr="00AD6759" w14:paraId="4FACDC5D" w14:textId="77777777" w:rsidTr="000F7B6F">
              <w:tc>
                <w:tcPr>
                  <w:tcW w:w="2247" w:type="dxa"/>
                </w:tcPr>
                <w:p w14:paraId="1B8B6CEE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А. Независимые события</w:t>
                  </w:r>
                </w:p>
              </w:tc>
              <w:tc>
                <w:tcPr>
                  <w:tcW w:w="4601" w:type="dxa"/>
                </w:tcPr>
                <w:p w14:paraId="4EDEAD58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  <w:r w:rsidRPr="004B54BD">
                    <w:rPr>
                      <w:rFonts w:ascii="Times New Roman" w:hAnsi="Times New Roman" w:cs="Times New Roman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</w:rPr>
                    <w:t>События, которые могут произойти одновременно, не исключая друг друга.</w:t>
                  </w:r>
                </w:p>
              </w:tc>
            </w:tr>
            <w:tr w:rsidR="004C6C7D" w:rsidRPr="00AD6759" w14:paraId="7EB97034" w14:textId="77777777" w:rsidTr="000F7B6F">
              <w:tc>
                <w:tcPr>
                  <w:tcW w:w="2247" w:type="dxa"/>
                </w:tcPr>
                <w:p w14:paraId="358EBBFE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Б. Зависимые события</w:t>
                  </w:r>
                </w:p>
              </w:tc>
              <w:tc>
                <w:tcPr>
                  <w:tcW w:w="4601" w:type="dxa"/>
                </w:tcPr>
                <w:p w14:paraId="3FCEE1CE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  <w:r w:rsidRPr="004B54BD">
                    <w:rPr>
                      <w:rFonts w:ascii="Times New Roman" w:hAnsi="Times New Roman" w:cs="Times New Roman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</w:rPr>
                    <w:t>Вероятность одного события зависит от того, наступило другое или нет.</w:t>
                  </w:r>
                </w:p>
              </w:tc>
            </w:tr>
            <w:tr w:rsidR="004C6C7D" w:rsidRPr="00AD6759" w14:paraId="5C92B10C" w14:textId="77777777" w:rsidTr="000F7B6F">
              <w:tc>
                <w:tcPr>
                  <w:tcW w:w="2247" w:type="dxa"/>
                </w:tcPr>
                <w:p w14:paraId="2B1268F6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01" w:type="dxa"/>
                </w:tcPr>
                <w:p w14:paraId="7C5178C2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  <w:r w:rsidRPr="004B54BD">
                    <w:rPr>
                      <w:rFonts w:ascii="Times New Roman" w:hAnsi="Times New Roman" w:cs="Times New Roman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</w:rPr>
                    <w:t>Одно событие не влияет на вероятность другого события, и наоборот.</w:t>
                  </w:r>
                </w:p>
              </w:tc>
            </w:tr>
          </w:tbl>
          <w:p w14:paraId="029EFBE5" w14:textId="77777777" w:rsidR="004C6C7D" w:rsidRPr="00AD6759" w:rsidRDefault="004C6C7D" w:rsidP="004C6C7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28322E33" w14:textId="77777777" w:rsidR="004C6C7D" w:rsidRPr="00AD6759" w:rsidRDefault="004C6C7D" w:rsidP="004C6C7D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А3, Б2</w:t>
            </w:r>
          </w:p>
        </w:tc>
      </w:tr>
      <w:tr w:rsidR="004C6C7D" w:rsidRPr="00AD6759" w14:paraId="72089BE1" w14:textId="77777777" w:rsidTr="004C6C7D">
        <w:trPr>
          <w:trHeight w:val="516"/>
        </w:trPr>
        <w:tc>
          <w:tcPr>
            <w:tcW w:w="239" w:type="pct"/>
            <w:vMerge/>
          </w:tcPr>
          <w:p w14:paraId="7490FF75" w14:textId="37226677" w:rsidR="004C6C7D" w:rsidRPr="00401CEE" w:rsidRDefault="004C6C7D" w:rsidP="004C6C7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2" w:type="pct"/>
            <w:vMerge/>
          </w:tcPr>
          <w:p w14:paraId="79A511ED" w14:textId="7DDD188C" w:rsidR="004C6C7D" w:rsidRPr="00AD6759" w:rsidRDefault="004C6C7D" w:rsidP="004C6C7D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4" w:type="pct"/>
          </w:tcPr>
          <w:p w14:paraId="4CADBCFD" w14:textId="248EBB05" w:rsidR="004C6C7D" w:rsidRPr="000F7B6F" w:rsidRDefault="00866168" w:rsidP="004C6C7D">
            <w:pPr>
              <w:pStyle w:val="p1"/>
              <w:widowControl w:val="0"/>
              <w:jc w:val="both"/>
              <w:rPr>
                <w:sz w:val="22"/>
              </w:rPr>
            </w:pPr>
            <w:r>
              <w:rPr>
                <w:sz w:val="22"/>
              </w:rPr>
              <w:t>6</w:t>
            </w:r>
            <w:r w:rsidR="004C6C7D" w:rsidRPr="000F7B6F">
              <w:rPr>
                <w:sz w:val="22"/>
              </w:rPr>
              <w:t xml:space="preserve">. Укажите последовательность этапов </w:t>
            </w:r>
            <w:r w:rsidR="004C6C7D">
              <w:rPr>
                <w:sz w:val="22"/>
              </w:rPr>
              <w:t>управления рисками</w:t>
            </w:r>
            <w:r w:rsidR="004C6C7D" w:rsidRPr="000F7B6F">
              <w:rPr>
                <w:sz w:val="22"/>
              </w:rPr>
              <w:t>:</w:t>
            </w:r>
          </w:p>
          <w:p w14:paraId="4038148B" w14:textId="77777777" w:rsidR="004C6C7D" w:rsidRDefault="004C6C7D" w:rsidP="004C6C7D">
            <w:pPr>
              <w:pStyle w:val="p1"/>
              <w:widowControl w:val="0"/>
              <w:jc w:val="both"/>
              <w:rPr>
                <w:sz w:val="22"/>
              </w:rPr>
            </w:pPr>
            <w:r w:rsidRPr="000F7B6F">
              <w:rPr>
                <w:sz w:val="22"/>
              </w:rPr>
              <w:t xml:space="preserve">1. </w:t>
            </w:r>
            <w:r>
              <w:rPr>
                <w:sz w:val="22"/>
              </w:rPr>
              <w:t>Реализация планов.</w:t>
            </w:r>
          </w:p>
          <w:p w14:paraId="42790225" w14:textId="77777777" w:rsidR="004C6C7D" w:rsidRDefault="004C6C7D" w:rsidP="004C6C7D">
            <w:pPr>
              <w:pStyle w:val="p1"/>
              <w:widowControl w:val="0"/>
              <w:jc w:val="both"/>
              <w:rPr>
                <w:sz w:val="22"/>
              </w:rPr>
            </w:pPr>
            <w:r>
              <w:rPr>
                <w:sz w:val="22"/>
              </w:rPr>
              <w:t>2. Идентификация рисков.</w:t>
            </w:r>
          </w:p>
          <w:p w14:paraId="375423A1" w14:textId="77777777" w:rsidR="004C6C7D" w:rsidRDefault="004C6C7D" w:rsidP="004C6C7D">
            <w:pPr>
              <w:pStyle w:val="p1"/>
              <w:widowControl w:val="0"/>
              <w:jc w:val="both"/>
              <w:rPr>
                <w:sz w:val="22"/>
              </w:rPr>
            </w:pPr>
            <w:r>
              <w:rPr>
                <w:sz w:val="22"/>
              </w:rPr>
              <w:t>3. Мониторинг и адаптация.</w:t>
            </w:r>
          </w:p>
          <w:p w14:paraId="31E79754" w14:textId="77777777" w:rsidR="004C6C7D" w:rsidRPr="000F7B6F" w:rsidRDefault="004C6C7D" w:rsidP="004C6C7D">
            <w:pPr>
              <w:pStyle w:val="p1"/>
              <w:widowControl w:val="0"/>
              <w:jc w:val="both"/>
              <w:rPr>
                <w:sz w:val="22"/>
              </w:rPr>
            </w:pPr>
            <w:r>
              <w:rPr>
                <w:sz w:val="22"/>
              </w:rPr>
              <w:t>4. Разработка планов управления рисками</w:t>
            </w:r>
          </w:p>
          <w:p w14:paraId="1CA54211" w14:textId="77777777" w:rsidR="004C6C7D" w:rsidRPr="000F7B6F" w:rsidRDefault="004C6C7D" w:rsidP="004C6C7D">
            <w:pPr>
              <w:pStyle w:val="p1"/>
              <w:widowControl w:val="0"/>
              <w:jc w:val="both"/>
              <w:rPr>
                <w:sz w:val="22"/>
              </w:rPr>
            </w:pPr>
            <w:r>
              <w:rPr>
                <w:sz w:val="22"/>
              </w:rPr>
              <w:t>5. Анализ рисков.</w:t>
            </w:r>
          </w:p>
        </w:tc>
        <w:tc>
          <w:tcPr>
            <w:tcW w:w="735" w:type="pct"/>
          </w:tcPr>
          <w:p w14:paraId="0AE443C5" w14:textId="77777777" w:rsidR="004C6C7D" w:rsidRPr="00AD6759" w:rsidRDefault="004C6C7D" w:rsidP="004C6C7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25413</w:t>
            </w:r>
          </w:p>
        </w:tc>
      </w:tr>
      <w:tr w:rsidR="004C6C7D" w:rsidRPr="00AD6759" w14:paraId="5000EB0D" w14:textId="77777777" w:rsidTr="004C6C7D">
        <w:tc>
          <w:tcPr>
            <w:tcW w:w="239" w:type="pct"/>
            <w:vMerge/>
          </w:tcPr>
          <w:p w14:paraId="4F50F33C" w14:textId="77777777" w:rsidR="004C6C7D" w:rsidRPr="00AD6759" w:rsidRDefault="004C6C7D" w:rsidP="004C6C7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2" w:type="pct"/>
            <w:vMerge/>
          </w:tcPr>
          <w:p w14:paraId="6F901F3C" w14:textId="13E89191" w:rsidR="004C6C7D" w:rsidRPr="00AD6759" w:rsidRDefault="004C6C7D" w:rsidP="004C6C7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4" w:type="pct"/>
          </w:tcPr>
          <w:p w14:paraId="070B23DB" w14:textId="0A1DC70A" w:rsidR="004C6C7D" w:rsidRPr="00B2468E" w:rsidRDefault="00866168" w:rsidP="004C6C7D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C6C7D" w:rsidRPr="00B2468E">
              <w:rPr>
                <w:sz w:val="22"/>
                <w:szCs w:val="22"/>
              </w:rPr>
              <w:t xml:space="preserve">. Укажите последовательность этапов </w:t>
            </w:r>
            <w:r w:rsidR="004C6C7D">
              <w:rPr>
                <w:sz w:val="22"/>
                <w:szCs w:val="22"/>
              </w:rPr>
              <w:t>количественного</w:t>
            </w:r>
            <w:r w:rsidR="004C6C7D" w:rsidRPr="00B2468E">
              <w:rPr>
                <w:sz w:val="22"/>
                <w:szCs w:val="22"/>
              </w:rPr>
              <w:t xml:space="preserve"> анализа </w:t>
            </w:r>
            <w:r w:rsidR="004C6C7D">
              <w:rPr>
                <w:sz w:val="22"/>
                <w:szCs w:val="22"/>
              </w:rPr>
              <w:t>рисков</w:t>
            </w:r>
            <w:r w:rsidR="004C6C7D" w:rsidRPr="00B2468E">
              <w:rPr>
                <w:sz w:val="22"/>
                <w:szCs w:val="22"/>
              </w:rPr>
              <w:t>:</w:t>
            </w:r>
          </w:p>
          <w:p w14:paraId="516B4121" w14:textId="77777777" w:rsidR="004C6C7D" w:rsidRDefault="004C6C7D" w:rsidP="004C6C7D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 w:rsidRPr="00B2468E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Оценка риска.</w:t>
            </w:r>
          </w:p>
          <w:p w14:paraId="1AAE6E26" w14:textId="77777777" w:rsidR="004C6C7D" w:rsidRDefault="004C6C7D" w:rsidP="004C6C7D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Планирование и организация работ.</w:t>
            </w:r>
          </w:p>
          <w:p w14:paraId="30C47582" w14:textId="77777777" w:rsidR="004C6C7D" w:rsidRDefault="004C6C7D" w:rsidP="004C6C7D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Разработка рекомендаций по снижению риска.</w:t>
            </w:r>
          </w:p>
          <w:p w14:paraId="7BDCBD90" w14:textId="77777777" w:rsidR="004C6C7D" w:rsidRPr="00AD6759" w:rsidRDefault="004C6C7D" w:rsidP="004C6C7D">
            <w:pPr>
              <w:pStyle w:val="p1"/>
              <w:widowControl w:val="0"/>
              <w:jc w:val="both"/>
            </w:pPr>
            <w:r>
              <w:rPr>
                <w:sz w:val="22"/>
                <w:szCs w:val="22"/>
              </w:rPr>
              <w:t>4. Идентификация опасностей.</w:t>
            </w:r>
          </w:p>
        </w:tc>
        <w:tc>
          <w:tcPr>
            <w:tcW w:w="735" w:type="pct"/>
          </w:tcPr>
          <w:p w14:paraId="5E612623" w14:textId="77777777" w:rsidR="004C6C7D" w:rsidRPr="00AD6759" w:rsidRDefault="004C6C7D" w:rsidP="004C6C7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2413</w:t>
            </w:r>
          </w:p>
        </w:tc>
      </w:tr>
      <w:tr w:rsidR="004C6C7D" w:rsidRPr="00AD6759" w14:paraId="2A9B35D0" w14:textId="77777777" w:rsidTr="00A96B43">
        <w:trPr>
          <w:trHeight w:val="3328"/>
        </w:trPr>
        <w:tc>
          <w:tcPr>
            <w:tcW w:w="239" w:type="pct"/>
            <w:vMerge/>
          </w:tcPr>
          <w:p w14:paraId="4E461F7F" w14:textId="77777777" w:rsidR="004C6C7D" w:rsidRPr="00AD6759" w:rsidRDefault="004C6C7D" w:rsidP="004C6C7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2" w:type="pct"/>
            <w:vMerge/>
          </w:tcPr>
          <w:p w14:paraId="733339CE" w14:textId="17F311FF" w:rsidR="004C6C7D" w:rsidRPr="00AD6759" w:rsidRDefault="004C6C7D" w:rsidP="004C6C7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4" w:type="pct"/>
          </w:tcPr>
          <w:p w14:paraId="0F3D788B" w14:textId="7031D430" w:rsidR="004C6C7D" w:rsidRPr="002B53A2" w:rsidRDefault="00866168" w:rsidP="004C6C7D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="004C6C7D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4C6C7D" w:rsidRPr="002B53A2">
              <w:rPr>
                <w:rFonts w:ascii="Times New Roman" w:hAnsi="Times New Roman" w:cs="Times New Roman"/>
                <w:color w:val="000000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245"/>
              <w:gridCol w:w="4499"/>
            </w:tblGrid>
            <w:tr w:rsidR="004C6C7D" w:rsidRPr="00AD6759" w14:paraId="51FD5CDA" w14:textId="77777777" w:rsidTr="00C65323">
              <w:tc>
                <w:tcPr>
                  <w:tcW w:w="6744" w:type="dxa"/>
                  <w:gridSpan w:val="2"/>
                </w:tcPr>
                <w:p w14:paraId="444624C4" w14:textId="77777777" w:rsidR="004C6C7D" w:rsidRPr="004B54BD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2B53A2">
                    <w:rPr>
                      <w:rFonts w:ascii="Times New Roman" w:hAnsi="Times New Roman" w:cs="Times New Roman"/>
                    </w:rPr>
                    <w:t>Соответствие типов рисков и мер по их снижению</w:t>
                  </w:r>
                </w:p>
              </w:tc>
            </w:tr>
            <w:tr w:rsidR="004C6C7D" w:rsidRPr="00AD6759" w14:paraId="10476F9A" w14:textId="77777777" w:rsidTr="002B53A2">
              <w:tc>
                <w:tcPr>
                  <w:tcW w:w="2245" w:type="dxa"/>
                </w:tcPr>
                <w:p w14:paraId="7FDFF560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А</w:t>
                  </w:r>
                  <w:r w:rsidRPr="00AE48A1">
                    <w:rPr>
                      <w:rFonts w:ascii="Times New Roman" w:eastAsia="Times New Roman" w:hAnsi="Times New Roman" w:cs="Times New Roman"/>
                      <w:bCs/>
                    </w:rPr>
                    <w:t>. Технический риск</w:t>
                  </w:r>
                </w:p>
              </w:tc>
              <w:tc>
                <w:tcPr>
                  <w:tcW w:w="4499" w:type="dxa"/>
                </w:tcPr>
                <w:p w14:paraId="4DD57071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  <w:r w:rsidRPr="004B54BD">
                    <w:rPr>
                      <w:rFonts w:ascii="Times New Roman" w:hAnsi="Times New Roman" w:cs="Times New Roman"/>
                    </w:rPr>
                    <w:t xml:space="preserve">. </w:t>
                  </w:r>
                  <w:r w:rsidRPr="001D0AF6">
                    <w:rPr>
                      <w:rFonts w:ascii="Times New Roman" w:hAnsi="Times New Roman" w:cs="Times New Roman"/>
                    </w:rPr>
                    <w:t>Анализ рыночных тенденций.</w:t>
                  </w:r>
                </w:p>
              </w:tc>
            </w:tr>
            <w:tr w:rsidR="004C6C7D" w:rsidRPr="00AD6759" w14:paraId="38F9DEE9" w14:textId="77777777" w:rsidTr="002B53A2">
              <w:tc>
                <w:tcPr>
                  <w:tcW w:w="2245" w:type="dxa"/>
                </w:tcPr>
                <w:p w14:paraId="1F91248A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Б</w:t>
                  </w:r>
                  <w:r w:rsidRPr="00AE48A1">
                    <w:rPr>
                      <w:rFonts w:ascii="Times New Roman" w:eastAsia="Times New Roman" w:hAnsi="Times New Roman" w:cs="Times New Roman"/>
                      <w:bCs/>
                    </w:rPr>
                    <w:t>. Техногенный риск</w:t>
                  </w:r>
                </w:p>
              </w:tc>
              <w:tc>
                <w:tcPr>
                  <w:tcW w:w="4499" w:type="dxa"/>
                </w:tcPr>
                <w:p w14:paraId="1E338173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  <w:r w:rsidRPr="004B54BD">
                    <w:rPr>
                      <w:rFonts w:ascii="Times New Roman" w:hAnsi="Times New Roman" w:cs="Times New Roman"/>
                    </w:rPr>
                    <w:t xml:space="preserve">. </w:t>
                  </w:r>
                  <w:r w:rsidRPr="002B53A2">
                    <w:rPr>
                      <w:rFonts w:ascii="Times New Roman" w:hAnsi="Times New Roman" w:cs="Times New Roman"/>
                    </w:rPr>
                    <w:t>Обучение персонала и повышение квалификации.</w:t>
                  </w:r>
                </w:p>
              </w:tc>
            </w:tr>
            <w:tr w:rsidR="004C6C7D" w:rsidRPr="00AD6759" w14:paraId="356E035C" w14:textId="77777777" w:rsidTr="002B53A2">
              <w:tc>
                <w:tcPr>
                  <w:tcW w:w="2245" w:type="dxa"/>
                </w:tcPr>
                <w:p w14:paraId="64E96B15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В</w:t>
                  </w:r>
                  <w:r w:rsidRPr="00AE48A1">
                    <w:rPr>
                      <w:rFonts w:ascii="Times New Roman" w:eastAsia="Times New Roman" w:hAnsi="Times New Roman" w:cs="Times New Roman"/>
                      <w:bCs/>
                    </w:rPr>
                    <w:t>. Экологический риск</w:t>
                  </w:r>
                </w:p>
              </w:tc>
              <w:tc>
                <w:tcPr>
                  <w:tcW w:w="4499" w:type="dxa"/>
                </w:tcPr>
                <w:p w14:paraId="69BDE7AF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2B53A2">
                    <w:rPr>
                      <w:rFonts w:ascii="Times New Roman" w:hAnsi="Times New Roman" w:cs="Times New Roman"/>
                    </w:rPr>
                    <w:t>Установка резервных систем безопасности.</w:t>
                  </w:r>
                </w:p>
              </w:tc>
            </w:tr>
            <w:tr w:rsidR="004C6C7D" w:rsidRPr="00AD6759" w14:paraId="5320B10D" w14:textId="77777777" w:rsidTr="002B53A2">
              <w:tc>
                <w:tcPr>
                  <w:tcW w:w="2245" w:type="dxa"/>
                </w:tcPr>
                <w:p w14:paraId="5883B1A5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Г. </w:t>
                  </w:r>
                  <w:r w:rsidRPr="00AE48A1">
                    <w:rPr>
                      <w:rFonts w:ascii="Times New Roman" w:hAnsi="Times New Roman" w:cs="Times New Roman"/>
                    </w:rPr>
                    <w:t>Человеческий фактор</w:t>
                  </w:r>
                </w:p>
              </w:tc>
              <w:tc>
                <w:tcPr>
                  <w:tcW w:w="4499" w:type="dxa"/>
                </w:tcPr>
                <w:p w14:paraId="4F42DCE2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4</w:t>
                  </w:r>
                  <w:r w:rsidRPr="004B54BD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 w:rsidRPr="002B53A2">
                    <w:rPr>
                      <w:rFonts w:ascii="Times New Roman" w:eastAsia="Times New Roman" w:hAnsi="Times New Roman" w:cs="Times New Roman"/>
                      <w:bCs/>
                    </w:rPr>
                    <w:t>Регулярный аудит оборудования.</w:t>
                  </w:r>
                </w:p>
              </w:tc>
            </w:tr>
            <w:tr w:rsidR="004C6C7D" w:rsidRPr="00AD6759" w14:paraId="22B28ACB" w14:textId="77777777" w:rsidTr="002B53A2">
              <w:tc>
                <w:tcPr>
                  <w:tcW w:w="2245" w:type="dxa"/>
                </w:tcPr>
                <w:p w14:paraId="28352F98" w14:textId="77777777" w:rsidR="004C6C7D" w:rsidRPr="00AE48A1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99" w:type="dxa"/>
                </w:tcPr>
                <w:p w14:paraId="1B6F94F7" w14:textId="77777777" w:rsidR="004C6C7D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5. </w:t>
                  </w:r>
                  <w:r w:rsidRPr="001D0AF6">
                    <w:rPr>
                      <w:rFonts w:ascii="Times New Roman" w:eastAsia="Times New Roman" w:hAnsi="Times New Roman" w:cs="Times New Roman"/>
                      <w:bCs/>
                    </w:rPr>
                    <w:t>Внедрение систем экологического мониторинга.</w:t>
                  </w:r>
                </w:p>
              </w:tc>
            </w:tr>
          </w:tbl>
          <w:p w14:paraId="36835707" w14:textId="77777777" w:rsidR="004C6C7D" w:rsidRPr="00AD6759" w:rsidRDefault="004C6C7D" w:rsidP="004C6C7D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5" w:type="pct"/>
          </w:tcPr>
          <w:p w14:paraId="67AE73BE" w14:textId="77777777" w:rsidR="004C6C7D" w:rsidRPr="00AD6759" w:rsidRDefault="004C6C7D" w:rsidP="004C6C7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А4, Б3, В5, Г2</w:t>
            </w:r>
          </w:p>
        </w:tc>
      </w:tr>
      <w:tr w:rsidR="004C6C7D" w:rsidRPr="00AD6759" w14:paraId="073E497C" w14:textId="77777777" w:rsidTr="00A96B43">
        <w:trPr>
          <w:trHeight w:val="2819"/>
        </w:trPr>
        <w:tc>
          <w:tcPr>
            <w:tcW w:w="239" w:type="pct"/>
            <w:vMerge/>
          </w:tcPr>
          <w:p w14:paraId="1F6C34B9" w14:textId="77777777" w:rsidR="004C6C7D" w:rsidRPr="00AD6759" w:rsidRDefault="004C6C7D" w:rsidP="004C6C7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2" w:type="pct"/>
            <w:vMerge/>
          </w:tcPr>
          <w:p w14:paraId="152F4D9D" w14:textId="40DEA0C0" w:rsidR="004C6C7D" w:rsidRPr="00AD6759" w:rsidRDefault="004C6C7D" w:rsidP="004C6C7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4" w:type="pct"/>
          </w:tcPr>
          <w:p w14:paraId="52C1408C" w14:textId="7AFD81FF" w:rsidR="004C6C7D" w:rsidRDefault="00866168" w:rsidP="004C6C7D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="004C6C7D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4C6C7D" w:rsidRPr="002B53A2">
              <w:rPr>
                <w:rFonts w:ascii="Times New Roman" w:hAnsi="Times New Roman" w:cs="Times New Roman"/>
                <w:color w:val="000000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245"/>
              <w:gridCol w:w="4499"/>
            </w:tblGrid>
            <w:tr w:rsidR="004C6C7D" w:rsidRPr="00AD6759" w14:paraId="6426AEB4" w14:textId="77777777" w:rsidTr="00C65323">
              <w:tc>
                <w:tcPr>
                  <w:tcW w:w="6744" w:type="dxa"/>
                  <w:gridSpan w:val="2"/>
                </w:tcPr>
                <w:p w14:paraId="5AD623C2" w14:textId="77777777" w:rsidR="004C6C7D" w:rsidRPr="004B54BD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2B53A2">
                    <w:rPr>
                      <w:rFonts w:ascii="Times New Roman" w:hAnsi="Times New Roman" w:cs="Times New Roman"/>
                    </w:rPr>
                    <w:t>Соответствие этапов управления рисками и их описаний</w:t>
                  </w:r>
                </w:p>
              </w:tc>
            </w:tr>
            <w:tr w:rsidR="004C6C7D" w:rsidRPr="00AD6759" w14:paraId="57985300" w14:textId="77777777" w:rsidTr="00C65323">
              <w:tc>
                <w:tcPr>
                  <w:tcW w:w="2245" w:type="dxa"/>
                </w:tcPr>
                <w:p w14:paraId="3B091871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А</w:t>
                  </w:r>
                  <w:r w:rsidRPr="00AE48A1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 w:rsidRPr="002B53A2">
                    <w:rPr>
                      <w:rFonts w:ascii="Times New Roman" w:eastAsia="Times New Roman" w:hAnsi="Times New Roman" w:cs="Times New Roman"/>
                      <w:bCs/>
                    </w:rPr>
                    <w:t>Идентификация рисков</w:t>
                  </w:r>
                </w:p>
              </w:tc>
              <w:tc>
                <w:tcPr>
                  <w:tcW w:w="4499" w:type="dxa"/>
                </w:tcPr>
                <w:p w14:paraId="66FB73DA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  <w:r w:rsidRPr="004B54BD">
                    <w:rPr>
                      <w:rFonts w:ascii="Times New Roman" w:hAnsi="Times New Roman" w:cs="Times New Roman"/>
                    </w:rPr>
                    <w:t xml:space="preserve">. </w:t>
                  </w:r>
                  <w:r w:rsidRPr="000E3661">
                    <w:rPr>
                      <w:rFonts w:ascii="Times New Roman" w:hAnsi="Times New Roman" w:cs="Times New Roman"/>
                    </w:rPr>
                    <w:t>Разработка стратегий для снижения рисков.</w:t>
                  </w:r>
                </w:p>
              </w:tc>
            </w:tr>
            <w:tr w:rsidR="004C6C7D" w:rsidRPr="00AD6759" w14:paraId="51B1E2A2" w14:textId="77777777" w:rsidTr="00C65323">
              <w:tc>
                <w:tcPr>
                  <w:tcW w:w="2245" w:type="dxa"/>
                </w:tcPr>
                <w:p w14:paraId="09B51AEB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Б</w:t>
                  </w:r>
                  <w:r w:rsidRPr="00AE48A1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 w:rsidRPr="000E3661">
                    <w:rPr>
                      <w:rFonts w:ascii="Times New Roman" w:eastAsia="Times New Roman" w:hAnsi="Times New Roman" w:cs="Times New Roman"/>
                      <w:bCs/>
                    </w:rPr>
                    <w:t>Оценка рисков</w:t>
                  </w:r>
                </w:p>
              </w:tc>
              <w:tc>
                <w:tcPr>
                  <w:tcW w:w="4499" w:type="dxa"/>
                </w:tcPr>
                <w:p w14:paraId="03D65CC7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  <w:r w:rsidRPr="004B54BD">
                    <w:rPr>
                      <w:rFonts w:ascii="Times New Roman" w:hAnsi="Times New Roman" w:cs="Times New Roman"/>
                    </w:rPr>
                    <w:t xml:space="preserve">. </w:t>
                  </w:r>
                  <w:r w:rsidRPr="000E3661">
                    <w:rPr>
                      <w:rFonts w:ascii="Times New Roman" w:hAnsi="Times New Roman" w:cs="Times New Roman"/>
                    </w:rPr>
                    <w:t>Определение вероятности и последствий.</w:t>
                  </w:r>
                </w:p>
              </w:tc>
            </w:tr>
            <w:tr w:rsidR="004C6C7D" w:rsidRPr="00AD6759" w14:paraId="5AB0937D" w14:textId="77777777" w:rsidTr="00C65323">
              <w:tc>
                <w:tcPr>
                  <w:tcW w:w="2245" w:type="dxa"/>
                </w:tcPr>
                <w:p w14:paraId="30503E5D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В</w:t>
                  </w:r>
                  <w:r w:rsidRPr="00AE48A1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 w:rsidRPr="000E3661">
                    <w:rPr>
                      <w:rFonts w:ascii="Times New Roman" w:eastAsia="Times New Roman" w:hAnsi="Times New Roman" w:cs="Times New Roman"/>
                      <w:bCs/>
                    </w:rPr>
                    <w:t>Планирование реагирования</w:t>
                  </w:r>
                </w:p>
              </w:tc>
              <w:tc>
                <w:tcPr>
                  <w:tcW w:w="4499" w:type="dxa"/>
                </w:tcPr>
                <w:p w14:paraId="117543A4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0E3661">
                    <w:rPr>
                      <w:rFonts w:ascii="Times New Roman" w:hAnsi="Times New Roman" w:cs="Times New Roman"/>
                    </w:rPr>
                    <w:t>Выявление потенциальных угроз.</w:t>
                  </w:r>
                </w:p>
              </w:tc>
            </w:tr>
            <w:tr w:rsidR="004C6C7D" w:rsidRPr="00AD6759" w14:paraId="339D1549" w14:textId="77777777" w:rsidTr="00C65323">
              <w:tc>
                <w:tcPr>
                  <w:tcW w:w="2245" w:type="dxa"/>
                </w:tcPr>
                <w:p w14:paraId="431702FE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</w:t>
                  </w:r>
                  <w:r w:rsidRPr="00AE48A1">
                    <w:rPr>
                      <w:rFonts w:ascii="Times New Roman" w:hAnsi="Times New Roman" w:cs="Times New Roman"/>
                    </w:rPr>
                    <w:t>.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0E3661">
                    <w:rPr>
                      <w:rFonts w:ascii="Times New Roman" w:hAnsi="Times New Roman" w:cs="Times New Roman"/>
                    </w:rPr>
                    <w:t>Внедрение мер</w:t>
                  </w:r>
                </w:p>
              </w:tc>
              <w:tc>
                <w:tcPr>
                  <w:tcW w:w="4499" w:type="dxa"/>
                </w:tcPr>
                <w:p w14:paraId="64DAA948" w14:textId="77777777" w:rsidR="004C6C7D" w:rsidRPr="00AD6759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4</w:t>
                  </w:r>
                  <w:r w:rsidRPr="004B54BD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 w:rsidRPr="000E3661">
                    <w:rPr>
                      <w:rFonts w:ascii="Times New Roman" w:eastAsia="Times New Roman" w:hAnsi="Times New Roman" w:cs="Times New Roman"/>
                      <w:bCs/>
                    </w:rPr>
                    <w:t>Реализация плана по снижению рисков.</w:t>
                  </w:r>
                </w:p>
              </w:tc>
            </w:tr>
            <w:tr w:rsidR="004C6C7D" w:rsidRPr="00AD6759" w14:paraId="025601D7" w14:textId="77777777" w:rsidTr="00C65323">
              <w:tc>
                <w:tcPr>
                  <w:tcW w:w="2245" w:type="dxa"/>
                </w:tcPr>
                <w:p w14:paraId="2C465B1A" w14:textId="77777777" w:rsidR="004C6C7D" w:rsidRPr="00AE48A1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99" w:type="dxa"/>
                </w:tcPr>
                <w:p w14:paraId="2221B629" w14:textId="77777777" w:rsidR="004C6C7D" w:rsidRDefault="004C6C7D" w:rsidP="004C6C7D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5. </w:t>
                  </w:r>
                  <w:r w:rsidRPr="000E3661">
                    <w:rPr>
                      <w:rFonts w:ascii="Times New Roman" w:eastAsia="Times New Roman" w:hAnsi="Times New Roman" w:cs="Times New Roman"/>
                      <w:bCs/>
                    </w:rPr>
                    <w:t>Анализ финансовой устойчивости.</w:t>
                  </w:r>
                </w:p>
              </w:tc>
            </w:tr>
          </w:tbl>
          <w:p w14:paraId="38913866" w14:textId="77777777" w:rsidR="004C6C7D" w:rsidRPr="002B53A2" w:rsidRDefault="004C6C7D" w:rsidP="004C6C7D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5" w:type="pct"/>
          </w:tcPr>
          <w:p w14:paraId="362D69BD" w14:textId="77777777" w:rsidR="004C6C7D" w:rsidRPr="002B53A2" w:rsidRDefault="004C6C7D" w:rsidP="004C6C7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А3, Б2, В1, Г4</w:t>
            </w:r>
          </w:p>
        </w:tc>
      </w:tr>
      <w:tr w:rsidR="004C6C7D" w:rsidRPr="00AD6759" w14:paraId="777498A6" w14:textId="77777777" w:rsidTr="00A96B43">
        <w:trPr>
          <w:trHeight w:val="988"/>
        </w:trPr>
        <w:tc>
          <w:tcPr>
            <w:tcW w:w="239" w:type="pct"/>
            <w:vMerge/>
          </w:tcPr>
          <w:p w14:paraId="7B95DB02" w14:textId="77777777" w:rsidR="004C6C7D" w:rsidRPr="00AD6759" w:rsidRDefault="004C6C7D" w:rsidP="004C6C7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2" w:type="pct"/>
            <w:vMerge/>
          </w:tcPr>
          <w:p w14:paraId="3EFFC813" w14:textId="3AC58DB2" w:rsidR="004C6C7D" w:rsidRPr="00AD6759" w:rsidRDefault="004C6C7D" w:rsidP="004C6C7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4" w:type="pct"/>
          </w:tcPr>
          <w:p w14:paraId="75AB4D8D" w14:textId="6C0F1C01" w:rsidR="004C6C7D" w:rsidRDefault="00866168" w:rsidP="004C6C7D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4C6C7D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4C6C7D" w:rsidRPr="000E3661">
              <w:rPr>
                <w:rFonts w:ascii="Times New Roman" w:hAnsi="Times New Roman" w:cs="Times New Roman"/>
                <w:color w:val="000000"/>
              </w:rPr>
              <w:t>Прочитайте текст и вставьте правильный ответ</w:t>
            </w:r>
            <w:r w:rsidR="004C6C7D">
              <w:rPr>
                <w:rFonts w:ascii="Times New Roman" w:hAnsi="Times New Roman" w:cs="Times New Roman"/>
                <w:color w:val="000000"/>
              </w:rPr>
              <w:t xml:space="preserve"> (ответ состоит из двух слов)</w:t>
            </w:r>
            <w:r w:rsidR="004C6C7D" w:rsidRPr="000E3661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47CB1375" w14:textId="77777777" w:rsidR="004C6C7D" w:rsidRPr="002B53A2" w:rsidRDefault="004C6C7D" w:rsidP="004C6C7D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0E3661">
              <w:rPr>
                <w:rFonts w:ascii="Times New Roman" w:hAnsi="Times New Roman" w:cs="Times New Roman"/>
                <w:color w:val="000000"/>
              </w:rPr>
              <w:t>______ ______ включает в себя выявление потенциальных угроз, оценку их вероятности и последствий, а также разработку мер по их снижению.</w:t>
            </w:r>
          </w:p>
        </w:tc>
        <w:tc>
          <w:tcPr>
            <w:tcW w:w="735" w:type="pct"/>
          </w:tcPr>
          <w:p w14:paraId="54B64572" w14:textId="77777777" w:rsidR="004C6C7D" w:rsidRDefault="004C6C7D" w:rsidP="004C6C7D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E3661">
              <w:rPr>
                <w:rFonts w:ascii="Times New Roman" w:hAnsi="Times New Roman" w:cs="Times New Roman"/>
              </w:rPr>
              <w:t>правление рисками</w:t>
            </w:r>
          </w:p>
          <w:p w14:paraId="6F930D5D" w14:textId="77777777" w:rsidR="004C6C7D" w:rsidRPr="000E3661" w:rsidRDefault="004C6C7D" w:rsidP="004C6C7D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866168" w:rsidRPr="00AD6759" w14:paraId="7633DE28" w14:textId="77777777" w:rsidTr="00A96B43">
        <w:trPr>
          <w:trHeight w:val="1541"/>
        </w:trPr>
        <w:tc>
          <w:tcPr>
            <w:tcW w:w="239" w:type="pct"/>
            <w:vMerge w:val="restart"/>
          </w:tcPr>
          <w:p w14:paraId="387C16C4" w14:textId="7EA26802" w:rsidR="00866168" w:rsidRPr="004C6C7D" w:rsidRDefault="00866168" w:rsidP="00866168">
            <w:pPr>
              <w:widowControl w:val="0"/>
              <w:jc w:val="both"/>
              <w:rPr>
                <w:rFonts w:ascii="Times New Roman" w:hAnsi="Times New Roman" w:cs="Times New Roman"/>
                <w:iCs/>
              </w:rPr>
            </w:pPr>
            <w:r w:rsidRPr="004C6C7D"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1232" w:type="pct"/>
            <w:vMerge w:val="restart"/>
          </w:tcPr>
          <w:p w14:paraId="1DA6113F" w14:textId="1855817F" w:rsidR="00866168" w:rsidRPr="004C6C7D" w:rsidRDefault="00866168" w:rsidP="00866168">
            <w:pPr>
              <w:widowControl w:val="0"/>
              <w:jc w:val="both"/>
              <w:rPr>
                <w:rFonts w:ascii="Times New Roman" w:hAnsi="Times New Roman" w:cs="Times New Roman"/>
                <w:iCs/>
                <w:color w:val="000000"/>
              </w:rPr>
            </w:pPr>
            <w:r w:rsidRPr="004C6C7D">
              <w:rPr>
                <w:rFonts w:ascii="Times New Roman" w:hAnsi="Times New Roman" w:cs="Times New Roman"/>
                <w:iCs/>
              </w:rPr>
              <w:t>ОПК-5 Способен оценивать результаты научно-технических разработок, научных исследований и обосновывать собственный выбор, систематизируя и обобщая достижения в нефтегазовой отрасли и смежных областях</w:t>
            </w:r>
          </w:p>
        </w:tc>
        <w:tc>
          <w:tcPr>
            <w:tcW w:w="2794" w:type="pct"/>
          </w:tcPr>
          <w:p w14:paraId="6E0FF519" w14:textId="6B0DE74B" w:rsidR="00866168" w:rsidRPr="00FD1F6B" w:rsidRDefault="00866168" w:rsidP="00866168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 Укажите </w:t>
            </w:r>
            <w:r w:rsidRPr="00FD1F6B">
              <w:rPr>
                <w:rFonts w:ascii="Times New Roman" w:hAnsi="Times New Roman" w:cs="Times New Roman"/>
              </w:rPr>
              <w:t xml:space="preserve"> последовательность этапов прогнозирования рисков:</w:t>
            </w:r>
          </w:p>
          <w:p w14:paraId="753AB2CB" w14:textId="77777777" w:rsidR="00866168" w:rsidRPr="00FD1F6B" w:rsidRDefault="00866168" w:rsidP="00866168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FD1F6B">
              <w:rPr>
                <w:rFonts w:ascii="Times New Roman" w:hAnsi="Times New Roman" w:cs="Times New Roman"/>
              </w:rPr>
              <w:t xml:space="preserve">Сбор данных </w:t>
            </w:r>
          </w:p>
          <w:p w14:paraId="67EA198B" w14:textId="77777777" w:rsidR="00866168" w:rsidRPr="00FD1F6B" w:rsidRDefault="00866168" w:rsidP="00866168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FD1F6B">
              <w:rPr>
                <w:rFonts w:ascii="Times New Roman" w:hAnsi="Times New Roman" w:cs="Times New Roman"/>
              </w:rPr>
              <w:t xml:space="preserve">Анализ данных </w:t>
            </w:r>
          </w:p>
          <w:p w14:paraId="1AE2D6D2" w14:textId="77777777" w:rsidR="00866168" w:rsidRDefault="00866168" w:rsidP="00866168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D1F6B">
              <w:rPr>
                <w:rFonts w:ascii="Times New Roman" w:hAnsi="Times New Roman" w:cs="Times New Roman"/>
              </w:rPr>
              <w:t>Интерпретация результатов</w:t>
            </w:r>
          </w:p>
          <w:p w14:paraId="5111590B" w14:textId="0B57EA4B" w:rsidR="00866168" w:rsidRPr="00380BD5" w:rsidRDefault="00866168" w:rsidP="00866168">
            <w:pPr>
              <w:pStyle w:val="p1"/>
              <w:widowControl w:val="0"/>
              <w:jc w:val="both"/>
              <w:rPr>
                <w:sz w:val="22"/>
              </w:rPr>
            </w:pPr>
            <w:r>
              <w:t xml:space="preserve">4. </w:t>
            </w:r>
            <w:r w:rsidRPr="00FD1F6B">
              <w:t>Моделирование рисков</w:t>
            </w:r>
          </w:p>
        </w:tc>
        <w:tc>
          <w:tcPr>
            <w:tcW w:w="735" w:type="pct"/>
          </w:tcPr>
          <w:p w14:paraId="2191ECBD" w14:textId="46C3F4F8" w:rsidR="00866168" w:rsidRPr="00380BD5" w:rsidRDefault="00866168" w:rsidP="00866168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</w:tr>
      <w:tr w:rsidR="00866168" w:rsidRPr="00AD6759" w14:paraId="7916EDE3" w14:textId="77777777" w:rsidTr="004C6C7D">
        <w:tc>
          <w:tcPr>
            <w:tcW w:w="239" w:type="pct"/>
            <w:vMerge/>
          </w:tcPr>
          <w:p w14:paraId="7E1AACCB" w14:textId="77777777" w:rsidR="00866168" w:rsidRPr="004E1E89" w:rsidRDefault="00866168" w:rsidP="0086616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2" w:type="pct"/>
            <w:vMerge/>
          </w:tcPr>
          <w:p w14:paraId="6063F1EA" w14:textId="1E8F456E" w:rsidR="00866168" w:rsidRPr="004E1E89" w:rsidRDefault="00866168" w:rsidP="0086616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4" w:type="pct"/>
          </w:tcPr>
          <w:p w14:paraId="754475BF" w14:textId="3CBA70D1" w:rsidR="00866168" w:rsidRPr="002B53A2" w:rsidRDefault="00866168" w:rsidP="00866168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12. </w:t>
            </w:r>
            <w:r w:rsidRPr="002B53A2">
              <w:rPr>
                <w:rFonts w:ascii="Times New Roman" w:hAnsi="Times New Roman" w:cs="Times New Roman"/>
                <w:color w:val="000000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245"/>
              <w:gridCol w:w="4499"/>
            </w:tblGrid>
            <w:tr w:rsidR="00866168" w:rsidRPr="00AD6759" w14:paraId="0D454678" w14:textId="77777777" w:rsidTr="00C0534B">
              <w:tc>
                <w:tcPr>
                  <w:tcW w:w="6744" w:type="dxa"/>
                  <w:gridSpan w:val="2"/>
                </w:tcPr>
                <w:p w14:paraId="5E661520" w14:textId="77777777" w:rsidR="00866168" w:rsidRPr="004B54BD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Соотнесите виды анализа рисков и их </w:t>
                  </w:r>
                </w:p>
              </w:tc>
            </w:tr>
            <w:tr w:rsidR="00866168" w:rsidRPr="00AD6759" w14:paraId="5FA993EC" w14:textId="77777777" w:rsidTr="00C0534B">
              <w:tc>
                <w:tcPr>
                  <w:tcW w:w="2245" w:type="dxa"/>
                </w:tcPr>
                <w:p w14:paraId="35AD14E7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А</w:t>
                  </w:r>
                  <w:r w:rsidRPr="00AE48A1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 w:rsidRPr="00FD1F6B">
                    <w:rPr>
                      <w:rFonts w:ascii="Times New Roman" w:eastAsia="Times New Roman" w:hAnsi="Times New Roman" w:cs="Times New Roman"/>
                      <w:bCs/>
                    </w:rPr>
                    <w:t>Сценарный анализ</w:t>
                  </w:r>
                </w:p>
              </w:tc>
              <w:tc>
                <w:tcPr>
                  <w:tcW w:w="4499" w:type="dxa"/>
                </w:tcPr>
                <w:p w14:paraId="4C07BB4F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  <w:r w:rsidRPr="004B54BD">
                    <w:rPr>
                      <w:rFonts w:ascii="Times New Roman" w:hAnsi="Times New Roman" w:cs="Times New Roman"/>
                    </w:rPr>
                    <w:t xml:space="preserve">. </w:t>
                  </w:r>
                  <w:r w:rsidRPr="00FD1F6B">
                    <w:rPr>
                      <w:rFonts w:ascii="Times New Roman" w:hAnsi="Times New Roman" w:cs="Times New Roman"/>
                    </w:rPr>
                    <w:t>Использует исторические данные.</w:t>
                  </w:r>
                </w:p>
              </w:tc>
            </w:tr>
            <w:tr w:rsidR="00866168" w:rsidRPr="00AD6759" w14:paraId="30AA99DE" w14:textId="77777777" w:rsidTr="00C0534B">
              <w:tc>
                <w:tcPr>
                  <w:tcW w:w="2245" w:type="dxa"/>
                </w:tcPr>
                <w:p w14:paraId="079CB6DB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Б</w:t>
                  </w:r>
                  <w:r w:rsidRPr="00AE48A1">
                    <w:rPr>
                      <w:rFonts w:ascii="Times New Roman" w:eastAsia="Times New Roman" w:hAnsi="Times New Roman" w:cs="Times New Roman"/>
                      <w:bCs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 </w:t>
                  </w:r>
                  <w:r w:rsidRPr="00FD1F6B">
                    <w:rPr>
                      <w:rFonts w:ascii="Times New Roman" w:eastAsia="Times New Roman" w:hAnsi="Times New Roman" w:cs="Times New Roman"/>
                      <w:bCs/>
                    </w:rPr>
                    <w:t>Статистический анализ</w:t>
                  </w:r>
                </w:p>
              </w:tc>
              <w:tc>
                <w:tcPr>
                  <w:tcW w:w="4499" w:type="dxa"/>
                </w:tcPr>
                <w:p w14:paraId="221F952D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  <w:r w:rsidRPr="004B54BD">
                    <w:rPr>
                      <w:rFonts w:ascii="Times New Roman" w:hAnsi="Times New Roman" w:cs="Times New Roman"/>
                    </w:rPr>
                    <w:t xml:space="preserve">. </w:t>
                  </w:r>
                  <w:r w:rsidRPr="00FD1F6B">
                    <w:rPr>
                      <w:rFonts w:ascii="Times New Roman" w:hAnsi="Times New Roman" w:cs="Times New Roman"/>
                    </w:rPr>
                    <w:t>Рассматривает возможные будущие события.</w:t>
                  </w:r>
                </w:p>
              </w:tc>
            </w:tr>
            <w:tr w:rsidR="00866168" w:rsidRPr="00AD6759" w14:paraId="2A2564C8" w14:textId="77777777" w:rsidTr="00C0534B">
              <w:tc>
                <w:tcPr>
                  <w:tcW w:w="2245" w:type="dxa"/>
                </w:tcPr>
                <w:p w14:paraId="1BDDAE2C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В</w:t>
                  </w:r>
                  <w:r w:rsidRPr="00AE48A1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 w:rsidRPr="00FD1F6B">
                    <w:rPr>
                      <w:rFonts w:ascii="Times New Roman" w:eastAsia="Times New Roman" w:hAnsi="Times New Roman" w:cs="Times New Roman"/>
                      <w:bCs/>
                    </w:rPr>
                    <w:t>Метод Монте-Карло</w:t>
                  </w:r>
                </w:p>
              </w:tc>
              <w:tc>
                <w:tcPr>
                  <w:tcW w:w="4499" w:type="dxa"/>
                </w:tcPr>
                <w:p w14:paraId="226F7D44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FD1F6B">
                    <w:rPr>
                      <w:rFonts w:ascii="Times New Roman" w:hAnsi="Times New Roman" w:cs="Times New Roman"/>
                    </w:rPr>
                    <w:t>Основан на математическом моделировании.</w:t>
                  </w:r>
                </w:p>
              </w:tc>
            </w:tr>
            <w:tr w:rsidR="00866168" w:rsidRPr="00AD6759" w14:paraId="21045D5F" w14:textId="77777777" w:rsidTr="00C0534B">
              <w:tc>
                <w:tcPr>
                  <w:tcW w:w="2245" w:type="dxa"/>
                </w:tcPr>
                <w:p w14:paraId="779826A4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</w:t>
                  </w:r>
                  <w:r w:rsidRPr="00AE48A1">
                    <w:rPr>
                      <w:rFonts w:ascii="Times New Roman" w:hAnsi="Times New Roman" w:cs="Times New Roman"/>
                    </w:rPr>
                    <w:t>.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FD1F6B">
                    <w:rPr>
                      <w:rFonts w:ascii="Times New Roman" w:hAnsi="Times New Roman" w:cs="Times New Roman"/>
                    </w:rPr>
                    <w:t>Экспертный анализ</w:t>
                  </w:r>
                </w:p>
              </w:tc>
              <w:tc>
                <w:tcPr>
                  <w:tcW w:w="4499" w:type="dxa"/>
                </w:tcPr>
                <w:p w14:paraId="230F678D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4</w:t>
                  </w:r>
                  <w:r w:rsidRPr="004B54BD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 w:rsidRPr="00FD1F6B">
                    <w:rPr>
                      <w:rFonts w:ascii="Times New Roman" w:eastAsia="Times New Roman" w:hAnsi="Times New Roman" w:cs="Times New Roman"/>
                      <w:bCs/>
                    </w:rPr>
                    <w:t>Использует мнения экспертов.</w:t>
                  </w:r>
                </w:p>
              </w:tc>
            </w:tr>
            <w:tr w:rsidR="00866168" w:rsidRPr="00AD6759" w14:paraId="4B9B6264" w14:textId="77777777" w:rsidTr="00C0534B">
              <w:tc>
                <w:tcPr>
                  <w:tcW w:w="2245" w:type="dxa"/>
                </w:tcPr>
                <w:p w14:paraId="3F7ED47D" w14:textId="77777777" w:rsidR="00866168" w:rsidRPr="00AE48A1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99" w:type="dxa"/>
                </w:tcPr>
                <w:p w14:paraId="7FAA841E" w14:textId="77777777" w:rsidR="00866168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5. </w:t>
                  </w:r>
                  <w:r w:rsidRPr="00FD1F6B">
                    <w:rPr>
                      <w:rFonts w:ascii="Times New Roman" w:eastAsia="Times New Roman" w:hAnsi="Times New Roman" w:cs="Times New Roman"/>
                      <w:bCs/>
                    </w:rPr>
                    <w:t>Оценивает финансовые потери.</w:t>
                  </w:r>
                </w:p>
              </w:tc>
            </w:tr>
          </w:tbl>
          <w:p w14:paraId="231A7AF5" w14:textId="77777777" w:rsidR="00866168" w:rsidRPr="00FD1F6B" w:rsidRDefault="00866168" w:rsidP="00866168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49EBE0AB" w14:textId="77777777" w:rsidR="00866168" w:rsidRPr="00AD6759" w:rsidRDefault="00866168" w:rsidP="00866168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А2, Б1, В3, Г4</w:t>
            </w:r>
          </w:p>
        </w:tc>
      </w:tr>
      <w:tr w:rsidR="00866168" w:rsidRPr="00AD6759" w14:paraId="5A440503" w14:textId="77777777" w:rsidTr="004C6C7D">
        <w:tc>
          <w:tcPr>
            <w:tcW w:w="239" w:type="pct"/>
            <w:vMerge/>
          </w:tcPr>
          <w:p w14:paraId="3BFD7D81" w14:textId="77777777" w:rsidR="00866168" w:rsidRPr="004E1E89" w:rsidRDefault="00866168" w:rsidP="0086616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2" w:type="pct"/>
            <w:vMerge/>
          </w:tcPr>
          <w:p w14:paraId="06C48845" w14:textId="1311AA61" w:rsidR="00866168" w:rsidRPr="004E1E89" w:rsidRDefault="00866168" w:rsidP="0086616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4" w:type="pct"/>
          </w:tcPr>
          <w:p w14:paraId="3CAC80B4" w14:textId="77FF7EA3" w:rsidR="00866168" w:rsidRPr="00FD1F6B" w:rsidRDefault="00866168" w:rsidP="00866168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 Укажите</w:t>
            </w:r>
            <w:r w:rsidRPr="00FD1F6B">
              <w:rPr>
                <w:rFonts w:ascii="Times New Roman" w:hAnsi="Times New Roman" w:cs="Times New Roman"/>
              </w:rPr>
              <w:t xml:space="preserve"> последовательность этапов сценарного анализа:</w:t>
            </w:r>
          </w:p>
          <w:p w14:paraId="40D257BA" w14:textId="77777777" w:rsidR="00866168" w:rsidRDefault="00866168" w:rsidP="00866168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FD1F6B">
              <w:rPr>
                <w:rFonts w:ascii="Times New Roman" w:hAnsi="Times New Roman" w:cs="Times New Roman"/>
              </w:rPr>
              <w:t>Определение ключевых факторов риска (например, технические, экологические).</w:t>
            </w:r>
          </w:p>
          <w:p w14:paraId="607C4858" w14:textId="77777777" w:rsidR="00866168" w:rsidRDefault="00866168" w:rsidP="00866168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FD1F6B">
              <w:rPr>
                <w:rFonts w:ascii="Times New Roman" w:hAnsi="Times New Roman" w:cs="Times New Roman"/>
              </w:rPr>
              <w:t>Оценка вероятности и последствий для каждого сценария</w:t>
            </w:r>
          </w:p>
          <w:p w14:paraId="1AF046A4" w14:textId="77777777" w:rsidR="00866168" w:rsidRDefault="00866168" w:rsidP="00866168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D1F6B">
              <w:rPr>
                <w:rFonts w:ascii="Times New Roman" w:hAnsi="Times New Roman" w:cs="Times New Roman"/>
              </w:rPr>
              <w:t>Разработка рекомендаций по управлению рисками.</w:t>
            </w:r>
          </w:p>
          <w:p w14:paraId="0ED2BFEC" w14:textId="77777777" w:rsidR="00866168" w:rsidRPr="00FD1F6B" w:rsidRDefault="00866168" w:rsidP="00866168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FD1F6B">
              <w:rPr>
                <w:rFonts w:ascii="Times New Roman" w:hAnsi="Times New Roman" w:cs="Times New Roman"/>
              </w:rPr>
              <w:t>Разработка сценариев (например, оптимистичный, пессимистичный).</w:t>
            </w:r>
          </w:p>
        </w:tc>
        <w:tc>
          <w:tcPr>
            <w:tcW w:w="735" w:type="pct"/>
          </w:tcPr>
          <w:p w14:paraId="46197901" w14:textId="77777777" w:rsidR="00866168" w:rsidRPr="00AD6759" w:rsidRDefault="00866168" w:rsidP="00866168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866168" w:rsidRPr="00AD6759" w14:paraId="080CEEA0" w14:textId="77777777" w:rsidTr="00A96B43">
        <w:trPr>
          <w:trHeight w:val="1544"/>
        </w:trPr>
        <w:tc>
          <w:tcPr>
            <w:tcW w:w="239" w:type="pct"/>
            <w:vMerge/>
          </w:tcPr>
          <w:p w14:paraId="62A6B13A" w14:textId="77777777" w:rsidR="00866168" w:rsidRPr="00AD6759" w:rsidRDefault="00866168" w:rsidP="00866168">
            <w:pPr>
              <w:widowControl w:val="0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32" w:type="pct"/>
            <w:vMerge/>
          </w:tcPr>
          <w:p w14:paraId="2FE9E1F3" w14:textId="1AEE96A2" w:rsidR="00866168" w:rsidRPr="00AD6759" w:rsidRDefault="00866168" w:rsidP="0086616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4" w:type="pct"/>
          </w:tcPr>
          <w:p w14:paraId="3A8E05FD" w14:textId="3CE88BF8" w:rsidR="00866168" w:rsidRPr="00FD1F6B" w:rsidRDefault="00866168" w:rsidP="00866168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 Укажите</w:t>
            </w:r>
            <w:r w:rsidRPr="00FD1F6B">
              <w:rPr>
                <w:rFonts w:ascii="Times New Roman" w:hAnsi="Times New Roman" w:cs="Times New Roman"/>
              </w:rPr>
              <w:t xml:space="preserve"> последовательность этапов экспертного анализа:</w:t>
            </w:r>
          </w:p>
          <w:p w14:paraId="75888529" w14:textId="77777777" w:rsidR="00866168" w:rsidRDefault="00866168" w:rsidP="00866168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8D3B64">
              <w:rPr>
                <w:rFonts w:ascii="Times New Roman" w:hAnsi="Times New Roman" w:cs="Times New Roman"/>
              </w:rPr>
              <w:t>Разработка рекомендаций на основе экспертных оценок.</w:t>
            </w:r>
          </w:p>
          <w:p w14:paraId="11697653" w14:textId="77777777" w:rsidR="00866168" w:rsidRPr="00FD1F6B" w:rsidRDefault="00866168" w:rsidP="00866168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FD1F6B">
              <w:rPr>
                <w:rFonts w:ascii="Times New Roman" w:hAnsi="Times New Roman" w:cs="Times New Roman"/>
              </w:rPr>
              <w:t>Формирование группы экспертов.</w:t>
            </w:r>
          </w:p>
          <w:p w14:paraId="15ED0E85" w14:textId="77777777" w:rsidR="00866168" w:rsidRDefault="00866168" w:rsidP="00866168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8D3B64">
              <w:rPr>
                <w:rFonts w:ascii="Times New Roman" w:hAnsi="Times New Roman" w:cs="Times New Roman"/>
              </w:rPr>
              <w:t>Анализ и обобщение результатов опроса.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252B8EB" w14:textId="77777777" w:rsidR="00866168" w:rsidRPr="00FD1F6B" w:rsidRDefault="00866168" w:rsidP="00866168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FD1F6B">
              <w:rPr>
                <w:rFonts w:ascii="Times New Roman" w:hAnsi="Times New Roman" w:cs="Times New Roman"/>
              </w:rPr>
              <w:t>Проведение опроса эк</w:t>
            </w:r>
            <w:r>
              <w:rPr>
                <w:rFonts w:ascii="Times New Roman" w:hAnsi="Times New Roman" w:cs="Times New Roman"/>
              </w:rPr>
              <w:t>спертов</w:t>
            </w:r>
            <w:r w:rsidRPr="00FD1F6B">
              <w:rPr>
                <w:rFonts w:ascii="Times New Roman" w:hAnsi="Times New Roman" w:cs="Times New Roman"/>
              </w:rPr>
              <w:t>.</w:t>
            </w:r>
            <w:r w:rsidRPr="00FD1F6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735" w:type="pct"/>
          </w:tcPr>
          <w:p w14:paraId="7A8CD67A" w14:textId="77777777" w:rsidR="00866168" w:rsidRPr="00AD6759" w:rsidRDefault="00866168" w:rsidP="00866168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</w:tr>
      <w:tr w:rsidR="00866168" w:rsidRPr="00AD6759" w14:paraId="3AA17661" w14:textId="77777777" w:rsidTr="00A96B43">
        <w:trPr>
          <w:trHeight w:val="2968"/>
        </w:trPr>
        <w:tc>
          <w:tcPr>
            <w:tcW w:w="239" w:type="pct"/>
            <w:vMerge/>
          </w:tcPr>
          <w:p w14:paraId="732B1D9B" w14:textId="77777777" w:rsidR="00866168" w:rsidRPr="00AD6759" w:rsidRDefault="00866168" w:rsidP="00866168">
            <w:pPr>
              <w:widowControl w:val="0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32" w:type="pct"/>
            <w:vMerge/>
          </w:tcPr>
          <w:p w14:paraId="581BA6F6" w14:textId="0B0333E3" w:rsidR="00866168" w:rsidRPr="00AD6759" w:rsidRDefault="00866168" w:rsidP="0086616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4" w:type="pct"/>
          </w:tcPr>
          <w:p w14:paraId="37E11BAF" w14:textId="728C4694" w:rsidR="00866168" w:rsidRDefault="00866168" w:rsidP="00866168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15. </w:t>
            </w:r>
            <w:r w:rsidRPr="002B53A2">
              <w:rPr>
                <w:rFonts w:ascii="Times New Roman" w:hAnsi="Times New Roman" w:cs="Times New Roman"/>
                <w:color w:val="000000"/>
              </w:rPr>
              <w:t>К каждой позиции, данной в левом столбце, подберите соответствующую позицию из правого столбца</w:t>
            </w:r>
          </w:p>
          <w:p w14:paraId="1685FB64" w14:textId="77777777" w:rsidR="00A96B43" w:rsidRPr="002B53A2" w:rsidRDefault="00A96B43" w:rsidP="00866168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245"/>
              <w:gridCol w:w="4499"/>
            </w:tblGrid>
            <w:tr w:rsidR="00866168" w:rsidRPr="00AD6759" w14:paraId="7C68DBAF" w14:textId="77777777" w:rsidTr="0002763B">
              <w:tc>
                <w:tcPr>
                  <w:tcW w:w="6744" w:type="dxa"/>
                  <w:gridSpan w:val="2"/>
                </w:tcPr>
                <w:p w14:paraId="51EFED21" w14:textId="77777777" w:rsidR="00866168" w:rsidRPr="004B54BD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Этапы Метода Делфи </w:t>
                  </w:r>
                </w:p>
              </w:tc>
            </w:tr>
            <w:tr w:rsidR="00866168" w:rsidRPr="00AD6759" w14:paraId="2F5D1B01" w14:textId="77777777" w:rsidTr="0002763B">
              <w:tc>
                <w:tcPr>
                  <w:tcW w:w="2245" w:type="dxa"/>
                </w:tcPr>
                <w:p w14:paraId="5DC0BA77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А</w:t>
                  </w:r>
                  <w:r w:rsidRPr="00AE48A1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Предварительный</w:t>
                  </w:r>
                </w:p>
              </w:tc>
              <w:tc>
                <w:tcPr>
                  <w:tcW w:w="4499" w:type="dxa"/>
                </w:tcPr>
                <w:p w14:paraId="45BE44AB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  <w:r w:rsidRPr="004B54BD">
                    <w:rPr>
                      <w:rFonts w:ascii="Times New Roman" w:hAnsi="Times New Roman" w:cs="Times New Roman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</w:rPr>
                    <w:t>Постановка проблемы перед экспертами; опрос экспертов.</w:t>
                  </w:r>
                </w:p>
              </w:tc>
            </w:tr>
            <w:tr w:rsidR="00866168" w:rsidRPr="00AD6759" w14:paraId="363E0E1B" w14:textId="77777777" w:rsidTr="0002763B">
              <w:tc>
                <w:tcPr>
                  <w:tcW w:w="2245" w:type="dxa"/>
                </w:tcPr>
                <w:p w14:paraId="21E1C8C3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Б</w:t>
                  </w:r>
                  <w:r w:rsidRPr="00AE48A1">
                    <w:rPr>
                      <w:rFonts w:ascii="Times New Roman" w:eastAsia="Times New Roman" w:hAnsi="Times New Roman" w:cs="Times New Roman"/>
                      <w:bCs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 Основной</w:t>
                  </w:r>
                </w:p>
              </w:tc>
              <w:tc>
                <w:tcPr>
                  <w:tcW w:w="4499" w:type="dxa"/>
                </w:tcPr>
                <w:p w14:paraId="6DDF9AAF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  <w:r w:rsidRPr="004B54BD">
                    <w:rPr>
                      <w:rFonts w:ascii="Times New Roman" w:hAnsi="Times New Roman" w:cs="Times New Roman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</w:rPr>
                    <w:t>Проверка согласованности мнений экспертов, анализ полученных выводов и разработка рекомендаций.</w:t>
                  </w:r>
                </w:p>
              </w:tc>
            </w:tr>
            <w:tr w:rsidR="00866168" w:rsidRPr="00AD6759" w14:paraId="34D6E815" w14:textId="77777777" w:rsidTr="0002763B">
              <w:tc>
                <w:tcPr>
                  <w:tcW w:w="2245" w:type="dxa"/>
                </w:tcPr>
                <w:p w14:paraId="05AFF642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В</w:t>
                  </w:r>
                  <w:r w:rsidRPr="00AE48A1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Аналитический</w:t>
                  </w:r>
                </w:p>
              </w:tc>
              <w:tc>
                <w:tcPr>
                  <w:tcW w:w="4499" w:type="dxa"/>
                </w:tcPr>
                <w:p w14:paraId="4A86EA4A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3. Мониторинг и контроль рисков.</w:t>
                  </w:r>
                </w:p>
              </w:tc>
            </w:tr>
            <w:tr w:rsidR="00866168" w:rsidRPr="00AD6759" w14:paraId="3227046C" w14:textId="77777777" w:rsidTr="0002763B">
              <w:tc>
                <w:tcPr>
                  <w:tcW w:w="2245" w:type="dxa"/>
                </w:tcPr>
                <w:p w14:paraId="3392473F" w14:textId="77777777" w:rsidR="00866168" w:rsidRPr="00AE48A1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99" w:type="dxa"/>
                </w:tcPr>
                <w:p w14:paraId="0DC3F8A8" w14:textId="77777777" w:rsidR="00866168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4. Подбор группы экспертов.</w:t>
                  </w:r>
                </w:p>
              </w:tc>
            </w:tr>
          </w:tbl>
          <w:p w14:paraId="1DE17057" w14:textId="77777777" w:rsidR="00866168" w:rsidRPr="00FD1F6B" w:rsidRDefault="00866168" w:rsidP="00866168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6C9F698F" w14:textId="77777777" w:rsidR="00866168" w:rsidRPr="00AD6759" w:rsidRDefault="00866168" w:rsidP="00866168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А4, Б1, В2</w:t>
            </w:r>
          </w:p>
        </w:tc>
      </w:tr>
      <w:tr w:rsidR="00866168" w:rsidRPr="00AD6759" w14:paraId="6BF985F5" w14:textId="77777777" w:rsidTr="00A96B43">
        <w:trPr>
          <w:trHeight w:val="1563"/>
        </w:trPr>
        <w:tc>
          <w:tcPr>
            <w:tcW w:w="239" w:type="pct"/>
            <w:vMerge/>
          </w:tcPr>
          <w:p w14:paraId="5F474293" w14:textId="77777777" w:rsidR="00866168" w:rsidRPr="00AD6759" w:rsidRDefault="00866168" w:rsidP="00866168">
            <w:pPr>
              <w:widowControl w:val="0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32" w:type="pct"/>
            <w:vMerge/>
          </w:tcPr>
          <w:p w14:paraId="4BD1EB5A" w14:textId="3FC198B0" w:rsidR="00866168" w:rsidRPr="00AD6759" w:rsidRDefault="00866168" w:rsidP="0086616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4" w:type="pct"/>
          </w:tcPr>
          <w:p w14:paraId="4F3EAF64" w14:textId="1D53EADD" w:rsidR="00866168" w:rsidRPr="00FD1F6B" w:rsidRDefault="00866168" w:rsidP="00866168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 Укажите</w:t>
            </w:r>
            <w:r w:rsidRPr="00FD1F6B">
              <w:rPr>
                <w:rFonts w:ascii="Times New Roman" w:hAnsi="Times New Roman" w:cs="Times New Roman"/>
              </w:rPr>
              <w:t xml:space="preserve"> последовательность этапов анализа</w:t>
            </w:r>
            <w:r>
              <w:rPr>
                <w:rFonts w:ascii="Times New Roman" w:hAnsi="Times New Roman" w:cs="Times New Roman"/>
              </w:rPr>
              <w:t xml:space="preserve"> неопределенности</w:t>
            </w:r>
            <w:r w:rsidRPr="00FD1F6B">
              <w:rPr>
                <w:rFonts w:ascii="Times New Roman" w:hAnsi="Times New Roman" w:cs="Times New Roman"/>
              </w:rPr>
              <w:t>:</w:t>
            </w:r>
          </w:p>
          <w:p w14:paraId="32DB650C" w14:textId="77777777" w:rsidR="00866168" w:rsidRDefault="00866168" w:rsidP="00866168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Интерпретация и принятие решений</w:t>
            </w:r>
            <w:r w:rsidRPr="008D3B64">
              <w:rPr>
                <w:rFonts w:ascii="Times New Roman" w:hAnsi="Times New Roman" w:cs="Times New Roman"/>
              </w:rPr>
              <w:t>.</w:t>
            </w:r>
          </w:p>
          <w:p w14:paraId="25C04F68" w14:textId="77777777" w:rsidR="00866168" w:rsidRPr="00FD1F6B" w:rsidRDefault="00866168" w:rsidP="00866168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Идентификация источников неопределенности</w:t>
            </w:r>
            <w:r w:rsidRPr="00FD1F6B">
              <w:rPr>
                <w:rFonts w:ascii="Times New Roman" w:hAnsi="Times New Roman" w:cs="Times New Roman"/>
              </w:rPr>
              <w:t>.</w:t>
            </w:r>
          </w:p>
          <w:p w14:paraId="5DB31EA6" w14:textId="77777777" w:rsidR="00866168" w:rsidRDefault="00866168" w:rsidP="00866168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Оценка масштаба неопределенности</w:t>
            </w:r>
            <w:r w:rsidRPr="008D3B6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BABA64A" w14:textId="77777777" w:rsidR="00866168" w:rsidRPr="00FD1F6B" w:rsidRDefault="00866168" w:rsidP="00866168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Моделирование и анализ чувствительности</w:t>
            </w:r>
            <w:r w:rsidRPr="00FD1F6B">
              <w:rPr>
                <w:rFonts w:ascii="Times New Roman" w:hAnsi="Times New Roman" w:cs="Times New Roman"/>
              </w:rPr>
              <w:t>.</w:t>
            </w:r>
            <w:r w:rsidRPr="00FD1F6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735" w:type="pct"/>
          </w:tcPr>
          <w:p w14:paraId="43173282" w14:textId="77777777" w:rsidR="00866168" w:rsidRPr="00AD6759" w:rsidRDefault="00866168" w:rsidP="00866168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2341</w:t>
            </w:r>
          </w:p>
        </w:tc>
      </w:tr>
      <w:tr w:rsidR="00866168" w:rsidRPr="00AD6759" w14:paraId="103D5CF0" w14:textId="77777777" w:rsidTr="00A96B43">
        <w:trPr>
          <w:trHeight w:val="3386"/>
        </w:trPr>
        <w:tc>
          <w:tcPr>
            <w:tcW w:w="239" w:type="pct"/>
            <w:vMerge/>
          </w:tcPr>
          <w:p w14:paraId="44372EA7" w14:textId="77777777" w:rsidR="00866168" w:rsidRPr="00AD6759" w:rsidRDefault="00866168" w:rsidP="00866168">
            <w:pPr>
              <w:widowControl w:val="0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32" w:type="pct"/>
            <w:vMerge/>
          </w:tcPr>
          <w:p w14:paraId="14059888" w14:textId="77777777" w:rsidR="00866168" w:rsidRPr="004E1E89" w:rsidRDefault="00866168" w:rsidP="0086616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4" w:type="pct"/>
          </w:tcPr>
          <w:p w14:paraId="35B96768" w14:textId="6385FF66" w:rsidR="00866168" w:rsidRDefault="00866168" w:rsidP="00866168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17. </w:t>
            </w:r>
            <w:r w:rsidRPr="002B53A2">
              <w:rPr>
                <w:rFonts w:ascii="Times New Roman" w:hAnsi="Times New Roman" w:cs="Times New Roman"/>
                <w:color w:val="000000"/>
              </w:rPr>
              <w:t>К каждой позиции, данной в левом столбце, подберите соответствующую позицию из правого столбца</w:t>
            </w:r>
          </w:p>
          <w:p w14:paraId="0511CA2E" w14:textId="77777777" w:rsidR="00A96B43" w:rsidRPr="002B53A2" w:rsidRDefault="00A96B43" w:rsidP="00866168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425"/>
              <w:gridCol w:w="4961"/>
            </w:tblGrid>
            <w:tr w:rsidR="00866168" w:rsidRPr="00AD6759" w14:paraId="1611319E" w14:textId="77777777" w:rsidTr="00A96B43">
              <w:tc>
                <w:tcPr>
                  <w:tcW w:w="7386" w:type="dxa"/>
                  <w:gridSpan w:val="2"/>
                </w:tcPr>
                <w:p w14:paraId="24C0DDFE" w14:textId="77777777" w:rsidR="00866168" w:rsidRPr="004B54BD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Виды отказов по причине возникновения </w:t>
                  </w:r>
                </w:p>
              </w:tc>
            </w:tr>
            <w:tr w:rsidR="00866168" w:rsidRPr="00AD6759" w14:paraId="6F629F1C" w14:textId="77777777" w:rsidTr="00A96B43">
              <w:tc>
                <w:tcPr>
                  <w:tcW w:w="2425" w:type="dxa"/>
                </w:tcPr>
                <w:p w14:paraId="2CA933CC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А</w:t>
                  </w:r>
                  <w:r w:rsidRPr="00AE48A1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Конструкционный</w:t>
                  </w:r>
                </w:p>
              </w:tc>
              <w:tc>
                <w:tcPr>
                  <w:tcW w:w="4961" w:type="dxa"/>
                </w:tcPr>
                <w:p w14:paraId="7234D1D4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1. Вызван нарушением правил эксплуатации.</w:t>
                  </w:r>
                </w:p>
              </w:tc>
            </w:tr>
            <w:tr w:rsidR="00866168" w:rsidRPr="00AD6759" w14:paraId="597D72DC" w14:textId="77777777" w:rsidTr="00A96B43">
              <w:tc>
                <w:tcPr>
                  <w:tcW w:w="2425" w:type="dxa"/>
                </w:tcPr>
                <w:p w14:paraId="357EE0FF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Б</w:t>
                  </w:r>
                  <w:r w:rsidRPr="00AE48A1">
                    <w:rPr>
                      <w:rFonts w:ascii="Times New Roman" w:eastAsia="Times New Roman" w:hAnsi="Times New Roman" w:cs="Times New Roman"/>
                      <w:bCs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 Производственный</w:t>
                  </w:r>
                </w:p>
              </w:tc>
              <w:tc>
                <w:tcPr>
                  <w:tcW w:w="4961" w:type="dxa"/>
                </w:tcPr>
                <w:p w14:paraId="5F8A58CC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2. Вызван необратимыми процессами износа деталей, старения материалов и пр.</w:t>
                  </w:r>
                </w:p>
              </w:tc>
            </w:tr>
            <w:tr w:rsidR="00866168" w:rsidRPr="00AD6759" w14:paraId="61515FB2" w14:textId="77777777" w:rsidTr="00A96B43">
              <w:tc>
                <w:tcPr>
                  <w:tcW w:w="2425" w:type="dxa"/>
                </w:tcPr>
                <w:p w14:paraId="3CAC3937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В</w:t>
                  </w:r>
                  <w:r w:rsidRPr="00AE48A1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Эксплуатационный</w:t>
                  </w:r>
                </w:p>
              </w:tc>
              <w:tc>
                <w:tcPr>
                  <w:tcW w:w="4961" w:type="dxa"/>
                </w:tcPr>
                <w:p w14:paraId="361BBDE9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3. Вызван недостатками и неудачной конструкцией объекта.</w:t>
                  </w:r>
                </w:p>
              </w:tc>
            </w:tr>
            <w:tr w:rsidR="00866168" w:rsidRPr="00AD6759" w14:paraId="08A799B7" w14:textId="77777777" w:rsidTr="00A96B43">
              <w:tc>
                <w:tcPr>
                  <w:tcW w:w="2425" w:type="dxa"/>
                </w:tcPr>
                <w:p w14:paraId="09D11785" w14:textId="77777777" w:rsidR="00866168" w:rsidRPr="00AE48A1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961" w:type="dxa"/>
                </w:tcPr>
                <w:p w14:paraId="357FF35A" w14:textId="77777777" w:rsidR="00866168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4. Связан с ошибками при изготовлении объекта по причине несовершенства или нарушения технологии.</w:t>
                  </w:r>
                </w:p>
              </w:tc>
            </w:tr>
          </w:tbl>
          <w:p w14:paraId="20C0C90A" w14:textId="77777777" w:rsidR="00866168" w:rsidRPr="00FD1F6B" w:rsidRDefault="00866168" w:rsidP="00866168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1EED4A05" w14:textId="77777777" w:rsidR="00866168" w:rsidRPr="00AD6759" w:rsidRDefault="00866168" w:rsidP="00866168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А3, Б4, В1</w:t>
            </w:r>
          </w:p>
        </w:tc>
      </w:tr>
      <w:tr w:rsidR="00866168" w:rsidRPr="00AD6759" w14:paraId="27BF6DF9" w14:textId="77777777" w:rsidTr="004C6C7D">
        <w:tc>
          <w:tcPr>
            <w:tcW w:w="239" w:type="pct"/>
            <w:vMerge/>
          </w:tcPr>
          <w:p w14:paraId="1D2322BB" w14:textId="77777777" w:rsidR="00866168" w:rsidRPr="00AD6759" w:rsidRDefault="00866168" w:rsidP="00866168">
            <w:pPr>
              <w:widowControl w:val="0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32" w:type="pct"/>
            <w:vMerge/>
          </w:tcPr>
          <w:p w14:paraId="67F8149B" w14:textId="77777777" w:rsidR="00866168" w:rsidRPr="004E1E89" w:rsidRDefault="00866168" w:rsidP="0086616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4" w:type="pct"/>
          </w:tcPr>
          <w:p w14:paraId="333B72C0" w14:textId="04C8CB6F" w:rsidR="00866168" w:rsidRPr="002B53A2" w:rsidRDefault="00866168" w:rsidP="00866168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18. </w:t>
            </w:r>
            <w:r w:rsidRPr="002B53A2">
              <w:rPr>
                <w:rFonts w:ascii="Times New Roman" w:hAnsi="Times New Roman" w:cs="Times New Roman"/>
                <w:color w:val="000000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425"/>
              <w:gridCol w:w="4961"/>
            </w:tblGrid>
            <w:tr w:rsidR="00866168" w:rsidRPr="00AD6759" w14:paraId="4D7FA7E5" w14:textId="77777777" w:rsidTr="00A96B43">
              <w:tc>
                <w:tcPr>
                  <w:tcW w:w="7386" w:type="dxa"/>
                  <w:gridSpan w:val="2"/>
                </w:tcPr>
                <w:p w14:paraId="0AADED92" w14:textId="77777777" w:rsidR="00866168" w:rsidRPr="004B54BD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Подходы оценки вероятности случайных процессов и событий </w:t>
                  </w:r>
                </w:p>
              </w:tc>
            </w:tr>
            <w:tr w:rsidR="00866168" w:rsidRPr="00AD6759" w14:paraId="55AB3FF8" w14:textId="77777777" w:rsidTr="00A96B43">
              <w:tc>
                <w:tcPr>
                  <w:tcW w:w="2425" w:type="dxa"/>
                </w:tcPr>
                <w:p w14:paraId="3558DC53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А</w:t>
                  </w:r>
                  <w:r w:rsidRPr="00AE48A1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Оценка по ретроспективным данным</w:t>
                  </w:r>
                </w:p>
              </w:tc>
              <w:tc>
                <w:tcPr>
                  <w:tcW w:w="4961" w:type="dxa"/>
                </w:tcPr>
                <w:p w14:paraId="2D0937B7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1. Метод прогнозирования будущих состояний или событий на основе текущего состояния и прошедшего времени.</w:t>
                  </w:r>
                </w:p>
              </w:tc>
            </w:tr>
            <w:tr w:rsidR="00866168" w:rsidRPr="00AD6759" w14:paraId="40C5EE8D" w14:textId="77777777" w:rsidTr="00A96B43">
              <w:tc>
                <w:tcPr>
                  <w:tcW w:w="2425" w:type="dxa"/>
                </w:tcPr>
                <w:p w14:paraId="25C1FACA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Б</w:t>
                  </w:r>
                  <w:r w:rsidRPr="00AE48A1">
                    <w:rPr>
                      <w:rFonts w:ascii="Times New Roman" w:eastAsia="Times New Roman" w:hAnsi="Times New Roman" w:cs="Times New Roman"/>
                      <w:bCs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 Оценка с помощью марковских моделей</w:t>
                  </w:r>
                </w:p>
              </w:tc>
              <w:tc>
                <w:tcPr>
                  <w:tcW w:w="4961" w:type="dxa"/>
                </w:tcPr>
                <w:p w14:paraId="1DBEEE3A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2. Метод изучения уже накопленных данных или событий с целью выявления ранее неочевидных закономерностей или угроз.</w:t>
                  </w:r>
                </w:p>
              </w:tc>
            </w:tr>
            <w:tr w:rsidR="00866168" w:rsidRPr="00AD6759" w14:paraId="4EC38679" w14:textId="77777777" w:rsidTr="00A96B43">
              <w:tc>
                <w:tcPr>
                  <w:tcW w:w="2425" w:type="dxa"/>
                </w:tcPr>
                <w:p w14:paraId="045D7C01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В</w:t>
                  </w:r>
                  <w:r w:rsidRPr="00AE48A1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Оценка с помощью деревьев отказов и деревьев событий</w:t>
                  </w:r>
                </w:p>
              </w:tc>
              <w:tc>
                <w:tcPr>
                  <w:tcW w:w="4961" w:type="dxa"/>
                </w:tcPr>
                <w:p w14:paraId="116AF19B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3. Метод изучения результатов опроса экспертов.</w:t>
                  </w:r>
                </w:p>
              </w:tc>
            </w:tr>
            <w:tr w:rsidR="00866168" w:rsidRPr="00AD6759" w14:paraId="3A178928" w14:textId="77777777" w:rsidTr="00A96B43">
              <w:tc>
                <w:tcPr>
                  <w:tcW w:w="2425" w:type="dxa"/>
                </w:tcPr>
                <w:p w14:paraId="3E0AAE84" w14:textId="77777777" w:rsidR="00866168" w:rsidRPr="00AE48A1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961" w:type="dxa"/>
                </w:tcPr>
                <w:p w14:paraId="3AD5E0A2" w14:textId="77777777" w:rsidR="00866168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4. Логико-графические методы, которые помогают выявить причинно-следственные связи между различными событиями и оценить их вероятность.</w:t>
                  </w:r>
                </w:p>
              </w:tc>
            </w:tr>
          </w:tbl>
          <w:p w14:paraId="33F5A95C" w14:textId="77777777" w:rsidR="00866168" w:rsidRPr="00FD1F6B" w:rsidRDefault="00866168" w:rsidP="00866168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726F027D" w14:textId="77777777" w:rsidR="00866168" w:rsidRPr="00AD6759" w:rsidRDefault="00866168" w:rsidP="00866168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А2, Б1, В4</w:t>
            </w:r>
          </w:p>
        </w:tc>
      </w:tr>
      <w:tr w:rsidR="00866168" w:rsidRPr="00AD6759" w14:paraId="0B710150" w14:textId="77777777" w:rsidTr="004C6C7D">
        <w:tc>
          <w:tcPr>
            <w:tcW w:w="239" w:type="pct"/>
            <w:vMerge/>
          </w:tcPr>
          <w:p w14:paraId="38462049" w14:textId="77777777" w:rsidR="00866168" w:rsidRPr="00AD6759" w:rsidRDefault="00866168" w:rsidP="00866168">
            <w:pPr>
              <w:widowControl w:val="0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32" w:type="pct"/>
            <w:vMerge/>
          </w:tcPr>
          <w:p w14:paraId="755151B4" w14:textId="77777777" w:rsidR="00866168" w:rsidRPr="00A12A2C" w:rsidRDefault="00866168" w:rsidP="0086616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4" w:type="pct"/>
          </w:tcPr>
          <w:p w14:paraId="4BB867A4" w14:textId="4388BF6F" w:rsidR="00866168" w:rsidRPr="002B53A2" w:rsidRDefault="00866168" w:rsidP="00866168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19. </w:t>
            </w:r>
            <w:r w:rsidRPr="002B53A2">
              <w:rPr>
                <w:rFonts w:ascii="Times New Roman" w:hAnsi="Times New Roman" w:cs="Times New Roman"/>
                <w:color w:val="000000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425"/>
              <w:gridCol w:w="4961"/>
            </w:tblGrid>
            <w:tr w:rsidR="00866168" w:rsidRPr="00AD6759" w14:paraId="789FFC8E" w14:textId="77777777" w:rsidTr="00A96B43">
              <w:tc>
                <w:tcPr>
                  <w:tcW w:w="7386" w:type="dxa"/>
                  <w:gridSpan w:val="2"/>
                </w:tcPr>
                <w:p w14:paraId="7C6CE527" w14:textId="77777777" w:rsidR="00866168" w:rsidRPr="004B54BD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Качественная оценка различных значений коэффициента вариации </w:t>
                  </w:r>
                </w:p>
              </w:tc>
            </w:tr>
            <w:tr w:rsidR="00866168" w:rsidRPr="00AD6759" w14:paraId="31F5EFA8" w14:textId="77777777" w:rsidTr="00A96B43">
              <w:tc>
                <w:tcPr>
                  <w:tcW w:w="2425" w:type="dxa"/>
                </w:tcPr>
                <w:p w14:paraId="2CA8C94D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А</w:t>
                  </w:r>
                  <w:r w:rsidRPr="00AE48A1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Малый риск</w:t>
                  </w:r>
                </w:p>
              </w:tc>
              <w:tc>
                <w:tcPr>
                  <w:tcW w:w="4961" w:type="dxa"/>
                </w:tcPr>
                <w:p w14:paraId="623F503C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  <w:r w:rsidRPr="004B54BD">
                    <w:rPr>
                      <w:rFonts w:ascii="Times New Roman" w:hAnsi="Times New Roman" w:cs="Times New Roman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</w:rPr>
                    <w:t>Свыше 25 %</w:t>
                  </w:r>
                </w:p>
              </w:tc>
            </w:tr>
            <w:tr w:rsidR="00866168" w:rsidRPr="00AD6759" w14:paraId="5D309F7A" w14:textId="77777777" w:rsidTr="00A96B43">
              <w:tc>
                <w:tcPr>
                  <w:tcW w:w="2425" w:type="dxa"/>
                </w:tcPr>
                <w:p w14:paraId="42F7BC0D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Б</w:t>
                  </w:r>
                  <w:r w:rsidRPr="00AE48A1">
                    <w:rPr>
                      <w:rFonts w:ascii="Times New Roman" w:eastAsia="Times New Roman" w:hAnsi="Times New Roman" w:cs="Times New Roman"/>
                      <w:bCs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 Допустимый риск</w:t>
                  </w:r>
                </w:p>
              </w:tc>
              <w:tc>
                <w:tcPr>
                  <w:tcW w:w="4961" w:type="dxa"/>
                </w:tcPr>
                <w:p w14:paraId="34F60528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  <w:r w:rsidRPr="004B54BD">
                    <w:rPr>
                      <w:rFonts w:ascii="Times New Roman" w:hAnsi="Times New Roman" w:cs="Times New Roman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</w:rPr>
                    <w:t>До 10 %</w:t>
                  </w:r>
                </w:p>
              </w:tc>
            </w:tr>
            <w:tr w:rsidR="00866168" w:rsidRPr="00AD6759" w14:paraId="066667B2" w14:textId="77777777" w:rsidTr="00A96B43">
              <w:tc>
                <w:tcPr>
                  <w:tcW w:w="2425" w:type="dxa"/>
                </w:tcPr>
                <w:p w14:paraId="2D630442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В</w:t>
                  </w:r>
                  <w:r w:rsidRPr="00AE48A1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Опасный риск</w:t>
                  </w:r>
                </w:p>
              </w:tc>
              <w:tc>
                <w:tcPr>
                  <w:tcW w:w="4961" w:type="dxa"/>
                </w:tcPr>
                <w:p w14:paraId="4AA711E5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3. 0,1 %</w:t>
                  </w:r>
                </w:p>
              </w:tc>
            </w:tr>
            <w:tr w:rsidR="00866168" w:rsidRPr="00AD6759" w14:paraId="0AD8AE23" w14:textId="77777777" w:rsidTr="00A96B43">
              <w:tc>
                <w:tcPr>
                  <w:tcW w:w="2425" w:type="dxa"/>
                </w:tcPr>
                <w:p w14:paraId="21A4C18D" w14:textId="77777777" w:rsidR="00866168" w:rsidRPr="00AE48A1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961" w:type="dxa"/>
                </w:tcPr>
                <w:p w14:paraId="48A2064E" w14:textId="77777777" w:rsidR="00866168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4. 10-25 %</w:t>
                  </w:r>
                </w:p>
              </w:tc>
            </w:tr>
          </w:tbl>
          <w:p w14:paraId="359D395A" w14:textId="77777777" w:rsidR="00866168" w:rsidRPr="00FD1F6B" w:rsidRDefault="00866168" w:rsidP="00866168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6BADF3DB" w14:textId="77777777" w:rsidR="00866168" w:rsidRPr="00AD6759" w:rsidRDefault="00866168" w:rsidP="00866168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А2, Б4, В1</w:t>
            </w:r>
          </w:p>
        </w:tc>
      </w:tr>
      <w:tr w:rsidR="00866168" w:rsidRPr="00AD6759" w14:paraId="50379F96" w14:textId="77777777" w:rsidTr="004C6C7D">
        <w:tc>
          <w:tcPr>
            <w:tcW w:w="239" w:type="pct"/>
            <w:vMerge/>
          </w:tcPr>
          <w:p w14:paraId="5255CE21" w14:textId="77777777" w:rsidR="00866168" w:rsidRPr="00AD6759" w:rsidRDefault="00866168" w:rsidP="00866168">
            <w:pPr>
              <w:widowControl w:val="0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32" w:type="pct"/>
            <w:vMerge/>
          </w:tcPr>
          <w:p w14:paraId="40D1B05D" w14:textId="77777777" w:rsidR="00866168" w:rsidRPr="00A12A2C" w:rsidRDefault="00866168" w:rsidP="0086616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4" w:type="pct"/>
          </w:tcPr>
          <w:p w14:paraId="4767BA99" w14:textId="79E4B0D7" w:rsidR="00866168" w:rsidRPr="002B53A2" w:rsidRDefault="00866168" w:rsidP="00866168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20. </w:t>
            </w:r>
            <w:r w:rsidRPr="002B53A2">
              <w:rPr>
                <w:rFonts w:ascii="Times New Roman" w:hAnsi="Times New Roman" w:cs="Times New Roman"/>
                <w:color w:val="000000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425"/>
              <w:gridCol w:w="4961"/>
            </w:tblGrid>
            <w:tr w:rsidR="00866168" w:rsidRPr="00AD6759" w14:paraId="3243CC14" w14:textId="77777777" w:rsidTr="00A96B43">
              <w:tc>
                <w:tcPr>
                  <w:tcW w:w="7386" w:type="dxa"/>
                  <w:gridSpan w:val="2"/>
                </w:tcPr>
                <w:p w14:paraId="716E5F1D" w14:textId="77777777" w:rsidR="00866168" w:rsidRPr="004B54BD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8D3B64">
                    <w:rPr>
                      <w:rFonts w:ascii="Times New Roman" w:hAnsi="Times New Roman" w:cs="Times New Roman"/>
                    </w:rPr>
                    <w:t>Соответствие характеристик случайной величины</w:t>
                  </w:r>
                </w:p>
              </w:tc>
            </w:tr>
            <w:tr w:rsidR="00866168" w:rsidRPr="00AD6759" w14:paraId="793287D7" w14:textId="77777777" w:rsidTr="00A96B43">
              <w:tc>
                <w:tcPr>
                  <w:tcW w:w="2425" w:type="dxa"/>
                </w:tcPr>
                <w:p w14:paraId="6DF8EE82" w14:textId="77777777" w:rsidR="00866168" w:rsidRPr="00AD6759" w:rsidRDefault="00866168" w:rsidP="00A96B4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А</w:t>
                  </w:r>
                  <w:r w:rsidRPr="00AE48A1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 w:rsidRPr="001D0AF6">
                    <w:rPr>
                      <w:rFonts w:ascii="Times New Roman" w:eastAsia="Times New Roman" w:hAnsi="Times New Roman" w:cs="Times New Roman"/>
                      <w:bCs/>
                    </w:rPr>
                    <w:t>Математическое ожидание</w:t>
                  </w:r>
                </w:p>
              </w:tc>
              <w:tc>
                <w:tcPr>
                  <w:tcW w:w="4961" w:type="dxa"/>
                </w:tcPr>
                <w:p w14:paraId="01E2E9DE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  <w:r w:rsidRPr="004B54BD">
                    <w:rPr>
                      <w:rFonts w:ascii="Times New Roman" w:hAnsi="Times New Roman" w:cs="Times New Roman"/>
                    </w:rPr>
                    <w:t xml:space="preserve">. </w:t>
                  </w:r>
                  <w:r w:rsidRPr="001D0AF6">
                    <w:rPr>
                      <w:rFonts w:ascii="Times New Roman" w:hAnsi="Times New Roman" w:cs="Times New Roman"/>
                    </w:rPr>
                    <w:t>Характеризует разброс значений.</w:t>
                  </w:r>
                </w:p>
              </w:tc>
            </w:tr>
            <w:tr w:rsidR="00866168" w:rsidRPr="00AD6759" w14:paraId="1B17ABCF" w14:textId="77777777" w:rsidTr="00A96B43">
              <w:tc>
                <w:tcPr>
                  <w:tcW w:w="2425" w:type="dxa"/>
                </w:tcPr>
                <w:p w14:paraId="22924B08" w14:textId="77777777" w:rsidR="00866168" w:rsidRPr="00AD6759" w:rsidRDefault="00866168" w:rsidP="00A96B4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Б</w:t>
                  </w:r>
                  <w:r w:rsidRPr="00AE48A1">
                    <w:rPr>
                      <w:rFonts w:ascii="Times New Roman" w:eastAsia="Times New Roman" w:hAnsi="Times New Roman" w:cs="Times New Roman"/>
                      <w:bCs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 </w:t>
                  </w:r>
                  <w:r w:rsidRPr="001D0AF6">
                    <w:rPr>
                      <w:rFonts w:ascii="Times New Roman" w:eastAsia="Times New Roman" w:hAnsi="Times New Roman" w:cs="Times New Roman"/>
                      <w:bCs/>
                    </w:rPr>
                    <w:t>Дисперсия</w:t>
                  </w:r>
                </w:p>
              </w:tc>
              <w:tc>
                <w:tcPr>
                  <w:tcW w:w="4961" w:type="dxa"/>
                </w:tcPr>
                <w:p w14:paraId="61552920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  <w:r w:rsidRPr="004B54BD">
                    <w:rPr>
                      <w:rFonts w:ascii="Times New Roman" w:hAnsi="Times New Roman" w:cs="Times New Roman"/>
                    </w:rPr>
                    <w:t xml:space="preserve">. </w:t>
                  </w:r>
                  <w:r w:rsidRPr="001D0AF6">
                    <w:rPr>
                      <w:rFonts w:ascii="Times New Roman" w:hAnsi="Times New Roman" w:cs="Times New Roman"/>
                    </w:rPr>
                    <w:t>Описывает закон распределения случайной величины</w:t>
                  </w:r>
                </w:p>
              </w:tc>
              <w:bookmarkStart w:id="0" w:name="_GoBack"/>
              <w:bookmarkEnd w:id="0"/>
            </w:tr>
            <w:tr w:rsidR="00866168" w:rsidRPr="00AD6759" w14:paraId="318C524E" w14:textId="77777777" w:rsidTr="00A96B43">
              <w:tc>
                <w:tcPr>
                  <w:tcW w:w="2425" w:type="dxa"/>
                </w:tcPr>
                <w:p w14:paraId="7626EF59" w14:textId="77777777" w:rsidR="00866168" w:rsidRPr="00AD6759" w:rsidRDefault="00866168" w:rsidP="00A96B4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В</w:t>
                  </w:r>
                  <w:r w:rsidRPr="00AE48A1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 w:rsidRPr="001D0AF6">
                    <w:rPr>
                      <w:rFonts w:ascii="Times New Roman" w:eastAsia="Times New Roman" w:hAnsi="Times New Roman" w:cs="Times New Roman"/>
                      <w:bCs/>
                    </w:rPr>
                    <w:t>Функция распределения</w:t>
                  </w:r>
                </w:p>
              </w:tc>
              <w:tc>
                <w:tcPr>
                  <w:tcW w:w="4961" w:type="dxa"/>
                </w:tcPr>
                <w:p w14:paraId="4EB930A7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1D0AF6">
                    <w:rPr>
                      <w:rFonts w:ascii="Times New Roman" w:hAnsi="Times New Roman" w:cs="Times New Roman"/>
                    </w:rPr>
                    <w:t>Описывает вероятность для непрерывной величины.</w:t>
                  </w:r>
                </w:p>
              </w:tc>
            </w:tr>
            <w:tr w:rsidR="00866168" w:rsidRPr="00AD6759" w14:paraId="2F1DE315" w14:textId="77777777" w:rsidTr="00A96B43">
              <w:tc>
                <w:tcPr>
                  <w:tcW w:w="2425" w:type="dxa"/>
                </w:tcPr>
                <w:p w14:paraId="6F3E59CB" w14:textId="77777777" w:rsidR="00866168" w:rsidRPr="00AD6759" w:rsidRDefault="00866168" w:rsidP="00A96B43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</w:t>
                  </w:r>
                  <w:r w:rsidRPr="00AE48A1">
                    <w:rPr>
                      <w:rFonts w:ascii="Times New Roman" w:hAnsi="Times New Roman" w:cs="Times New Roman"/>
                    </w:rPr>
                    <w:t>.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1D0AF6">
                    <w:rPr>
                      <w:rFonts w:ascii="Times New Roman" w:hAnsi="Times New Roman" w:cs="Times New Roman"/>
                    </w:rPr>
                    <w:t>Плотность распределения</w:t>
                  </w:r>
                </w:p>
              </w:tc>
              <w:tc>
                <w:tcPr>
                  <w:tcW w:w="4961" w:type="dxa"/>
                </w:tcPr>
                <w:p w14:paraId="4607AA52" w14:textId="77777777" w:rsidR="00866168" w:rsidRPr="00AD6759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4</w:t>
                  </w:r>
                  <w:r w:rsidRPr="004B54BD">
                    <w:rPr>
                      <w:rFonts w:ascii="Times New Roman" w:eastAsia="Times New Roman" w:hAnsi="Times New Roman" w:cs="Times New Roman"/>
                      <w:bCs/>
                    </w:rPr>
                    <w:t xml:space="preserve">. </w:t>
                  </w:r>
                  <w:r w:rsidRPr="001D0AF6">
                    <w:rPr>
                      <w:rFonts w:ascii="Times New Roman" w:eastAsia="Times New Roman" w:hAnsi="Times New Roman" w:cs="Times New Roman"/>
                      <w:bCs/>
                    </w:rPr>
                    <w:t>Характеризует среднее значение</w:t>
                  </w:r>
                </w:p>
              </w:tc>
            </w:tr>
            <w:tr w:rsidR="00866168" w:rsidRPr="00AD6759" w14:paraId="7CB8D8D9" w14:textId="77777777" w:rsidTr="00A96B43">
              <w:tc>
                <w:tcPr>
                  <w:tcW w:w="2425" w:type="dxa"/>
                </w:tcPr>
                <w:p w14:paraId="289D678F" w14:textId="77777777" w:rsidR="00866168" w:rsidRPr="00AE48A1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961" w:type="dxa"/>
                </w:tcPr>
                <w:p w14:paraId="399AA501" w14:textId="77777777" w:rsidR="00866168" w:rsidRDefault="00866168" w:rsidP="00866168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5. </w:t>
                  </w:r>
                  <w:r w:rsidRPr="001D0AF6">
                    <w:rPr>
                      <w:rFonts w:ascii="Times New Roman" w:eastAsia="Times New Roman" w:hAnsi="Times New Roman" w:cs="Times New Roman"/>
                      <w:bCs/>
                    </w:rPr>
                    <w:t>Описывает вероятность того, что величина примет значение меньше заданного.</w:t>
                  </w:r>
                </w:p>
              </w:tc>
            </w:tr>
          </w:tbl>
          <w:p w14:paraId="5A63F398" w14:textId="77777777" w:rsidR="00866168" w:rsidRPr="00AD6759" w:rsidRDefault="00866168" w:rsidP="00866168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35" w:type="pct"/>
          </w:tcPr>
          <w:p w14:paraId="4784E450" w14:textId="77777777" w:rsidR="00866168" w:rsidRDefault="00866168" w:rsidP="00866168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А4, Б1, В5, Г3</w:t>
            </w:r>
          </w:p>
        </w:tc>
      </w:tr>
    </w:tbl>
    <w:p w14:paraId="288C7776" w14:textId="77777777" w:rsidR="00C575E2" w:rsidRDefault="00C575E2"/>
    <w:sectPr w:rsidR="00C575E2" w:rsidSect="00354EE7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B58B38" w14:textId="77777777" w:rsidR="00D63179" w:rsidRDefault="00D63179" w:rsidP="00152C19">
      <w:r>
        <w:separator/>
      </w:r>
    </w:p>
  </w:endnote>
  <w:endnote w:type="continuationSeparator" w:id="0">
    <w:p w14:paraId="13530D6D" w14:textId="77777777" w:rsidR="00D63179" w:rsidRDefault="00D63179" w:rsidP="0015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0794B0" w14:textId="77777777" w:rsidR="00D63179" w:rsidRDefault="00D63179" w:rsidP="00152C19">
      <w:r>
        <w:separator/>
      </w:r>
    </w:p>
  </w:footnote>
  <w:footnote w:type="continuationSeparator" w:id="0">
    <w:p w14:paraId="00ED4875" w14:textId="77777777" w:rsidR="00D63179" w:rsidRDefault="00D63179" w:rsidP="00152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4166E" w14:textId="77777777" w:rsidR="00C65323" w:rsidRDefault="00C6532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366372" w14:textId="77777777" w:rsidR="00C65323" w:rsidRDefault="00C65323" w:rsidP="00827584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987FF" w14:textId="77777777" w:rsidR="00C65323" w:rsidRDefault="00C6532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C2365"/>
    <w:multiLevelType w:val="hybridMultilevel"/>
    <w:tmpl w:val="96FCE702"/>
    <w:lvl w:ilvl="0" w:tplc="8166B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0066831"/>
    <w:multiLevelType w:val="hybridMultilevel"/>
    <w:tmpl w:val="DBDE6E4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EE7"/>
    <w:rsid w:val="0001265F"/>
    <w:rsid w:val="000259B3"/>
    <w:rsid w:val="00032DBE"/>
    <w:rsid w:val="00097C69"/>
    <w:rsid w:val="000B7390"/>
    <w:rsid w:val="000D63E6"/>
    <w:rsid w:val="000E3661"/>
    <w:rsid w:val="000E4325"/>
    <w:rsid w:val="000E72F0"/>
    <w:rsid w:val="000F7B6F"/>
    <w:rsid w:val="00110985"/>
    <w:rsid w:val="00112FBB"/>
    <w:rsid w:val="00114BD4"/>
    <w:rsid w:val="0015250E"/>
    <w:rsid w:val="00152C19"/>
    <w:rsid w:val="001763BD"/>
    <w:rsid w:val="00176B5E"/>
    <w:rsid w:val="001A3753"/>
    <w:rsid w:val="001A41A8"/>
    <w:rsid w:val="001A5BBA"/>
    <w:rsid w:val="001C1D18"/>
    <w:rsid w:val="001D0AF6"/>
    <w:rsid w:val="001D4599"/>
    <w:rsid w:val="001D5583"/>
    <w:rsid w:val="002034CE"/>
    <w:rsid w:val="002041EA"/>
    <w:rsid w:val="0020580B"/>
    <w:rsid w:val="00207ECE"/>
    <w:rsid w:val="00212305"/>
    <w:rsid w:val="00217A34"/>
    <w:rsid w:val="0023079B"/>
    <w:rsid w:val="00287E90"/>
    <w:rsid w:val="002948CD"/>
    <w:rsid w:val="002A1C96"/>
    <w:rsid w:val="002A5860"/>
    <w:rsid w:val="002B3285"/>
    <w:rsid w:val="002B53A2"/>
    <w:rsid w:val="002C30C1"/>
    <w:rsid w:val="002D40F4"/>
    <w:rsid w:val="002F00F5"/>
    <w:rsid w:val="002F7FEE"/>
    <w:rsid w:val="00321208"/>
    <w:rsid w:val="00335F02"/>
    <w:rsid w:val="00354EE7"/>
    <w:rsid w:val="003614B5"/>
    <w:rsid w:val="0036412B"/>
    <w:rsid w:val="00370C5F"/>
    <w:rsid w:val="00374574"/>
    <w:rsid w:val="00380BD5"/>
    <w:rsid w:val="003B6AD3"/>
    <w:rsid w:val="003B7828"/>
    <w:rsid w:val="003C4D19"/>
    <w:rsid w:val="003C666E"/>
    <w:rsid w:val="003C67B4"/>
    <w:rsid w:val="003E518A"/>
    <w:rsid w:val="00401CEE"/>
    <w:rsid w:val="004047E4"/>
    <w:rsid w:val="004047F2"/>
    <w:rsid w:val="00431D48"/>
    <w:rsid w:val="0043607D"/>
    <w:rsid w:val="0044568A"/>
    <w:rsid w:val="00467CED"/>
    <w:rsid w:val="00472003"/>
    <w:rsid w:val="004A19D8"/>
    <w:rsid w:val="004A5F87"/>
    <w:rsid w:val="004B2707"/>
    <w:rsid w:val="004B434A"/>
    <w:rsid w:val="004B54BD"/>
    <w:rsid w:val="004C24C4"/>
    <w:rsid w:val="004C6C7D"/>
    <w:rsid w:val="004E1E89"/>
    <w:rsid w:val="004F0CA0"/>
    <w:rsid w:val="004F731E"/>
    <w:rsid w:val="00521AE5"/>
    <w:rsid w:val="00531458"/>
    <w:rsid w:val="00545BE9"/>
    <w:rsid w:val="005709E6"/>
    <w:rsid w:val="00571556"/>
    <w:rsid w:val="005D5307"/>
    <w:rsid w:val="005D61AA"/>
    <w:rsid w:val="0060192A"/>
    <w:rsid w:val="006728BD"/>
    <w:rsid w:val="0069470D"/>
    <w:rsid w:val="006B5D6F"/>
    <w:rsid w:val="006C5F23"/>
    <w:rsid w:val="006C746B"/>
    <w:rsid w:val="006E7A2B"/>
    <w:rsid w:val="006F6CC4"/>
    <w:rsid w:val="00750016"/>
    <w:rsid w:val="00752511"/>
    <w:rsid w:val="007574A8"/>
    <w:rsid w:val="00760C0F"/>
    <w:rsid w:val="007647FB"/>
    <w:rsid w:val="0078147A"/>
    <w:rsid w:val="00795293"/>
    <w:rsid w:val="007F5006"/>
    <w:rsid w:val="00802A00"/>
    <w:rsid w:val="00815FB9"/>
    <w:rsid w:val="00827584"/>
    <w:rsid w:val="00856738"/>
    <w:rsid w:val="008571E5"/>
    <w:rsid w:val="00866168"/>
    <w:rsid w:val="008831FC"/>
    <w:rsid w:val="008B1709"/>
    <w:rsid w:val="008D3B64"/>
    <w:rsid w:val="008F07CA"/>
    <w:rsid w:val="00900E3C"/>
    <w:rsid w:val="0091160F"/>
    <w:rsid w:val="00913EC7"/>
    <w:rsid w:val="0091526E"/>
    <w:rsid w:val="00940CB4"/>
    <w:rsid w:val="009804B3"/>
    <w:rsid w:val="00993BC2"/>
    <w:rsid w:val="009C04EC"/>
    <w:rsid w:val="009D7B8C"/>
    <w:rsid w:val="009F6063"/>
    <w:rsid w:val="00A11FF0"/>
    <w:rsid w:val="00A12A2C"/>
    <w:rsid w:val="00A13308"/>
    <w:rsid w:val="00A13C6B"/>
    <w:rsid w:val="00A2139F"/>
    <w:rsid w:val="00A35319"/>
    <w:rsid w:val="00A40B6B"/>
    <w:rsid w:val="00A50338"/>
    <w:rsid w:val="00A54CEB"/>
    <w:rsid w:val="00A8311C"/>
    <w:rsid w:val="00A96B43"/>
    <w:rsid w:val="00AB4A06"/>
    <w:rsid w:val="00AC0C41"/>
    <w:rsid w:val="00AD6759"/>
    <w:rsid w:val="00AE22BD"/>
    <w:rsid w:val="00AE48A1"/>
    <w:rsid w:val="00AF1F36"/>
    <w:rsid w:val="00AF3391"/>
    <w:rsid w:val="00B06176"/>
    <w:rsid w:val="00B15E35"/>
    <w:rsid w:val="00B22C39"/>
    <w:rsid w:val="00B2468E"/>
    <w:rsid w:val="00B4353E"/>
    <w:rsid w:val="00B52973"/>
    <w:rsid w:val="00B90A07"/>
    <w:rsid w:val="00BA0226"/>
    <w:rsid w:val="00BE7206"/>
    <w:rsid w:val="00C04725"/>
    <w:rsid w:val="00C245CD"/>
    <w:rsid w:val="00C30CA8"/>
    <w:rsid w:val="00C33DEE"/>
    <w:rsid w:val="00C357D8"/>
    <w:rsid w:val="00C42305"/>
    <w:rsid w:val="00C45C01"/>
    <w:rsid w:val="00C50C90"/>
    <w:rsid w:val="00C5419C"/>
    <w:rsid w:val="00C575E2"/>
    <w:rsid w:val="00C57754"/>
    <w:rsid w:val="00C65323"/>
    <w:rsid w:val="00C90C3F"/>
    <w:rsid w:val="00C91542"/>
    <w:rsid w:val="00CA2BCB"/>
    <w:rsid w:val="00CA40EA"/>
    <w:rsid w:val="00CA5692"/>
    <w:rsid w:val="00CB061C"/>
    <w:rsid w:val="00CC7001"/>
    <w:rsid w:val="00CD568E"/>
    <w:rsid w:val="00D041FA"/>
    <w:rsid w:val="00D21F95"/>
    <w:rsid w:val="00D316E1"/>
    <w:rsid w:val="00D4420B"/>
    <w:rsid w:val="00D531DE"/>
    <w:rsid w:val="00D55C9F"/>
    <w:rsid w:val="00D63179"/>
    <w:rsid w:val="00DB335E"/>
    <w:rsid w:val="00E004CA"/>
    <w:rsid w:val="00E06103"/>
    <w:rsid w:val="00E12FB2"/>
    <w:rsid w:val="00E4297F"/>
    <w:rsid w:val="00E4395E"/>
    <w:rsid w:val="00E47721"/>
    <w:rsid w:val="00EA6753"/>
    <w:rsid w:val="00F006F2"/>
    <w:rsid w:val="00F22277"/>
    <w:rsid w:val="00F273B9"/>
    <w:rsid w:val="00F30178"/>
    <w:rsid w:val="00F52913"/>
    <w:rsid w:val="00F564EC"/>
    <w:rsid w:val="00F60011"/>
    <w:rsid w:val="00FB56A9"/>
    <w:rsid w:val="00FC2859"/>
    <w:rsid w:val="00FC39A3"/>
    <w:rsid w:val="00FD1F6B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0BA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64"/>
    <w:pPr>
      <w:spacing w:after="0" w:line="240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53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7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04725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B53A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64"/>
    <w:pPr>
      <w:spacing w:after="0" w:line="240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53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7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04725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B53A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NMalchikova</cp:lastModifiedBy>
  <cp:revision>4</cp:revision>
  <dcterms:created xsi:type="dcterms:W3CDTF">2025-09-04T02:52:00Z</dcterms:created>
  <dcterms:modified xsi:type="dcterms:W3CDTF">2025-10-09T08:49:00Z</dcterms:modified>
</cp:coreProperties>
</file>