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5727E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ED07B6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.В.ДВ.01.01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Теория групп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843992" w:rsidRDefault="00843992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843992" w:rsidSect="003E4C26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2975"/>
        <w:gridCol w:w="8944"/>
        <w:gridCol w:w="2048"/>
      </w:tblGrid>
      <w:tr w:rsidR="004C0DF3" w:rsidRPr="00843992" w:rsidTr="00EF3014">
        <w:tc>
          <w:tcPr>
            <w:tcW w:w="451" w:type="pct"/>
          </w:tcPr>
          <w:p w:rsidR="004C0DF3" w:rsidRPr="00843992" w:rsidRDefault="00EF3014" w:rsidP="00EF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9" w:type="pct"/>
          </w:tcPr>
          <w:p w:rsidR="004C0DF3" w:rsidRPr="00843992" w:rsidRDefault="00EF3014" w:rsidP="00EF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913" w:type="pct"/>
          </w:tcPr>
          <w:p w:rsidR="004C0DF3" w:rsidRPr="00843992" w:rsidRDefault="004C0DF3" w:rsidP="00EF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667" w:type="pct"/>
          </w:tcPr>
          <w:p w:rsidR="004C0DF3" w:rsidRPr="00843992" w:rsidRDefault="004C0DF3" w:rsidP="000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EF3014" w:rsidRPr="00843992" w:rsidTr="00EF3014">
        <w:trPr>
          <w:trHeight w:val="454"/>
        </w:trPr>
        <w:tc>
          <w:tcPr>
            <w:tcW w:w="451" w:type="pct"/>
            <w:vMerge w:val="restart"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pct"/>
            <w:vMerge w:val="restart"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ПК-3: </w:t>
            </w:r>
            <w:proofErr w:type="gramStart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операциями симметрии и их геометрическим описанием: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6"/>
              <w:gridCol w:w="6147"/>
            </w:tblGrid>
            <w:tr w:rsidR="00EF3014" w:rsidRPr="00843992" w:rsidTr="00EF3014">
              <w:trPr>
                <w:tblHeader/>
              </w:trPr>
              <w:tc>
                <w:tcPr>
                  <w:tcW w:w="22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Операция симметрии</w:t>
                  </w:r>
                </w:p>
              </w:tc>
              <w:tc>
                <w:tcPr>
                  <w:tcW w:w="614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Геометрическое описание</w:t>
                  </w:r>
                </w:p>
              </w:tc>
            </w:tr>
            <w:tr w:rsidR="00EF3014" w:rsidRPr="00843992" w:rsidTr="00EF3014">
              <w:tc>
                <w:tcPr>
                  <w:tcW w:w="22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Вращение (</w:t>
                  </w:r>
                  <w:proofErr w:type="spellStart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Cn</w:t>
                  </w:r>
                  <w:proofErr w:type="spellEnd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14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Отражение в плоскости.</w:t>
                  </w:r>
                </w:p>
              </w:tc>
            </w:tr>
            <w:tr w:rsidR="00EF3014" w:rsidRPr="00843992" w:rsidTr="00EF3014">
              <w:tc>
                <w:tcPr>
                  <w:tcW w:w="22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Отражение (σ)</w:t>
                  </w:r>
                </w:p>
              </w:tc>
              <w:tc>
                <w:tcPr>
                  <w:tcW w:w="614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Поворот на угол 360°/n вокруг оси.</w:t>
                  </w:r>
                </w:p>
              </w:tc>
            </w:tr>
            <w:tr w:rsidR="00EF3014" w:rsidRPr="00843992" w:rsidTr="00EF3014">
              <w:tc>
                <w:tcPr>
                  <w:tcW w:w="22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Инверсия (i)</w:t>
                  </w:r>
                </w:p>
              </w:tc>
              <w:tc>
                <w:tcPr>
                  <w:tcW w:w="614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Перемещение точки на противоположную сторону от центра симметрии на такое же расстояние.</w:t>
                  </w:r>
                </w:p>
              </w:tc>
            </w:tr>
            <w:tr w:rsidR="00EF3014" w:rsidRPr="00843992" w:rsidTr="00EF3014">
              <w:tc>
                <w:tcPr>
                  <w:tcW w:w="22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Последовательное выполнение вращения на угол 360°/n и отражения в плоскости, перпендикулярной оси вращения.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014" w:rsidRPr="00843992" w:rsidTr="00EF3014">
        <w:trPr>
          <w:trHeight w:val="454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типом тензора и примерами физических величин, которые он описывает: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6382"/>
            </w:tblGrid>
            <w:tr w:rsidR="00EF3014" w:rsidRPr="00843992" w:rsidTr="00EF3014">
              <w:trPr>
                <w:tblHeader/>
              </w:trPr>
              <w:tc>
                <w:tcPr>
                  <w:tcW w:w="23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тензора</w:t>
                  </w:r>
                </w:p>
              </w:tc>
              <w:tc>
                <w:tcPr>
                  <w:tcW w:w="63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Примеры физических величин</w:t>
                  </w:r>
                </w:p>
              </w:tc>
            </w:tr>
            <w:tr w:rsidR="00EF3014" w:rsidRPr="00843992" w:rsidTr="00EF3014">
              <w:tc>
                <w:tcPr>
                  <w:tcW w:w="23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Скалярный</w:t>
                  </w:r>
                </w:p>
              </w:tc>
              <w:tc>
                <w:tcPr>
                  <w:tcW w:w="63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Электрическая поляризация, тепловой поток.</w:t>
                  </w:r>
                </w:p>
              </w:tc>
            </w:tr>
            <w:tr w:rsidR="00EF3014" w:rsidRPr="00843992" w:rsidTr="00EF3014">
              <w:tc>
                <w:tcPr>
                  <w:tcW w:w="23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Векторный</w:t>
                  </w:r>
                </w:p>
              </w:tc>
              <w:tc>
                <w:tcPr>
                  <w:tcW w:w="63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Диэлектрическая проницаемость, тензор упругости.</w:t>
                  </w:r>
                </w:p>
              </w:tc>
            </w:tr>
            <w:tr w:rsidR="00EF3014" w:rsidRPr="00843992" w:rsidTr="00EF3014">
              <w:tc>
                <w:tcPr>
                  <w:tcW w:w="23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Тензор второго ранга</w:t>
                  </w:r>
                </w:p>
              </w:tc>
              <w:tc>
                <w:tcPr>
                  <w:tcW w:w="63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Масса, энергия.</w:t>
                  </w:r>
                </w:p>
              </w:tc>
            </w:tr>
            <w:tr w:rsidR="00EF3014" w:rsidRPr="00843992" w:rsidTr="00EF3014">
              <w:tc>
                <w:tcPr>
                  <w:tcW w:w="233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Пьезоэлектрический коэффициент, коэффициент электрооптического эффекта.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014" w:rsidRPr="00843992" w:rsidTr="00EF3014">
        <w:trPr>
          <w:trHeight w:val="454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Установите соответствие между типом спектроскопии и типом информации, </w:t>
            </w: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которую можно получить: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1"/>
              <w:gridCol w:w="5277"/>
            </w:tblGrid>
            <w:tr w:rsidR="00EF3014" w:rsidRPr="00843992" w:rsidTr="00EF3014">
              <w:trPr>
                <w:tblHeader/>
              </w:trPr>
              <w:tc>
                <w:tcPr>
                  <w:tcW w:w="344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спектроскопии</w:t>
                  </w:r>
                </w:p>
              </w:tc>
              <w:tc>
                <w:tcPr>
                  <w:tcW w:w="52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Информация</w:t>
                  </w:r>
                </w:p>
              </w:tc>
            </w:tr>
            <w:tr w:rsidR="00EF3014" w:rsidRPr="00843992" w:rsidTr="00EF3014">
              <w:tc>
                <w:tcPr>
                  <w:tcW w:w="344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Инфракрасная спектроскопия (ИК)</w:t>
                  </w:r>
                </w:p>
              </w:tc>
              <w:tc>
                <w:tcPr>
                  <w:tcW w:w="52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Информация о колебательных модах молекулы.</w:t>
                  </w:r>
                </w:p>
              </w:tc>
            </w:tr>
            <w:tr w:rsidR="00EF3014" w:rsidRPr="00843992" w:rsidTr="00EF3014">
              <w:tc>
                <w:tcPr>
                  <w:tcW w:w="344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Рамановская</w:t>
                  </w:r>
                  <w:proofErr w:type="spellEnd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спектроскопия (КР)</w:t>
                  </w:r>
                </w:p>
              </w:tc>
              <w:tc>
                <w:tcPr>
                  <w:tcW w:w="52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Информация об электронной структуре и энергетических уровнях.</w:t>
                  </w:r>
                </w:p>
              </w:tc>
            </w:tr>
            <w:tr w:rsidR="00EF3014" w:rsidRPr="00843992" w:rsidTr="00EF3014">
              <w:tc>
                <w:tcPr>
                  <w:tcW w:w="344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Спектроскопия комбинационного рассеяния</w:t>
                  </w:r>
                </w:p>
              </w:tc>
              <w:tc>
                <w:tcPr>
                  <w:tcW w:w="52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Информация о колебательных модах молекулы, активных в комбинационном рассеянии.</w:t>
                  </w:r>
                </w:p>
              </w:tc>
            </w:tr>
            <w:tr w:rsidR="00EF3014" w:rsidRPr="00843992" w:rsidTr="00EF3014">
              <w:tc>
                <w:tcPr>
                  <w:tcW w:w="344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Информация о колебательных модах молекулы, активных в </w:t>
                  </w:r>
                  <w:proofErr w:type="gramStart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ИК-спектрах</w:t>
                  </w:r>
                  <w:proofErr w:type="gramEnd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rPr>
          <w:trHeight w:val="550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элементом группы симметрии и его влиянием на волновую функцию: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5702"/>
            </w:tblGrid>
            <w:tr w:rsidR="00EF3014" w:rsidRPr="00843992" w:rsidTr="00EF3014">
              <w:trPr>
                <w:tblHeader/>
              </w:trPr>
              <w:tc>
                <w:tcPr>
                  <w:tcW w:w="30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Элемент группы симметрии</w:t>
                  </w:r>
                </w:p>
              </w:tc>
              <w:tc>
                <w:tcPr>
                  <w:tcW w:w="57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Влияние на волновую функцию</w:t>
                  </w:r>
                </w:p>
              </w:tc>
            </w:tr>
            <w:tr w:rsidR="00EF3014" w:rsidRPr="00843992" w:rsidTr="00EF3014">
              <w:tc>
                <w:tcPr>
                  <w:tcW w:w="30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Оператор симметрии E</w:t>
                  </w:r>
                </w:p>
              </w:tc>
              <w:tc>
                <w:tcPr>
                  <w:tcW w:w="57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Меняет знак волновой функции.</w:t>
                  </w:r>
                </w:p>
              </w:tc>
            </w:tr>
            <w:tr w:rsidR="00EF3014" w:rsidRPr="00843992" w:rsidTr="00EF3014">
              <w:tc>
                <w:tcPr>
                  <w:tcW w:w="30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Оператор симметрии </w:t>
                  </w:r>
                  <w:proofErr w:type="spellStart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Cn</w:t>
                  </w:r>
                  <w:proofErr w:type="spellEnd"/>
                </w:p>
              </w:tc>
              <w:tc>
                <w:tcPr>
                  <w:tcW w:w="57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Оставляет волновую функцию неизменной.</w:t>
                  </w:r>
                </w:p>
              </w:tc>
            </w:tr>
            <w:tr w:rsidR="00EF3014" w:rsidRPr="00843992" w:rsidTr="00EF3014">
              <w:tc>
                <w:tcPr>
                  <w:tcW w:w="30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Оператор симметрии i</w:t>
                  </w:r>
                </w:p>
              </w:tc>
              <w:tc>
                <w:tcPr>
                  <w:tcW w:w="57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Умножает волновую функцию на константу.</w:t>
                  </w:r>
                </w:p>
              </w:tc>
            </w:tr>
            <w:tr w:rsidR="00EF3014" w:rsidRPr="00843992" w:rsidTr="00EF3014">
              <w:tc>
                <w:tcPr>
                  <w:tcW w:w="301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Осуществляет вращение волновой функции вокруг оси.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014" w:rsidRPr="00843992" w:rsidTr="00EF3014">
        <w:trPr>
          <w:trHeight w:val="550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типом симметрии и наблюдаемыми свойствами: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6436"/>
            </w:tblGrid>
            <w:tr w:rsidR="00EF3014" w:rsidRPr="00843992" w:rsidTr="007F0557">
              <w:trPr>
                <w:tblHeader/>
              </w:trPr>
              <w:tc>
                <w:tcPr>
                  <w:tcW w:w="2282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симметрии</w:t>
                  </w:r>
                </w:p>
              </w:tc>
              <w:tc>
                <w:tcPr>
                  <w:tcW w:w="643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Наблюдаемые свойства</w:t>
                  </w:r>
                </w:p>
              </w:tc>
            </w:tr>
            <w:tr w:rsidR="00EF3014" w:rsidRPr="00843992" w:rsidTr="007F0557">
              <w:tc>
                <w:tcPr>
                  <w:tcW w:w="2282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Центр симметрии</w:t>
                  </w:r>
                </w:p>
              </w:tc>
              <w:tc>
                <w:tcPr>
                  <w:tcW w:w="643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Отсутствие пьезоэлектрического эффекта.</w:t>
                  </w:r>
                </w:p>
              </w:tc>
            </w:tr>
            <w:tr w:rsidR="00EF3014" w:rsidRPr="00843992" w:rsidTr="007F0557">
              <w:tc>
                <w:tcPr>
                  <w:tcW w:w="2282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Ось симметрии</w:t>
                  </w:r>
                </w:p>
              </w:tc>
              <w:tc>
                <w:tcPr>
                  <w:tcW w:w="643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Анизотропия физических свойств.</w:t>
                  </w:r>
                </w:p>
              </w:tc>
            </w:tr>
            <w:tr w:rsidR="00EF3014" w:rsidRPr="00843992" w:rsidTr="007F0557">
              <w:tc>
                <w:tcPr>
                  <w:tcW w:w="2282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Плоскость симметрии</w:t>
                  </w:r>
                </w:p>
              </w:tc>
              <w:tc>
                <w:tcPr>
                  <w:tcW w:w="643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Учет ограничения на компоненты тензоров.</w:t>
                  </w:r>
                </w:p>
              </w:tc>
            </w:tr>
            <w:tr w:rsidR="00EF3014" w:rsidRPr="00843992" w:rsidTr="007F0557">
              <w:tc>
                <w:tcPr>
                  <w:tcW w:w="2282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6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Изменение спектральных характеристик, например, появление новых линий в спектре.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014" w:rsidRPr="00843992" w:rsidTr="00EF3014">
        <w:trPr>
          <w:trHeight w:val="3402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типом кристалла и его классификацией по точечной группе: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5245"/>
            </w:tblGrid>
            <w:tr w:rsidR="00EF3014" w:rsidRPr="00843992" w:rsidTr="00EF3014">
              <w:trPr>
                <w:tblHeader/>
              </w:trPr>
              <w:tc>
                <w:tcPr>
                  <w:tcW w:w="210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кристалла</w:t>
                  </w:r>
                </w:p>
              </w:tc>
              <w:tc>
                <w:tcPr>
                  <w:tcW w:w="524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Точечная группа</w:t>
                  </w:r>
                </w:p>
              </w:tc>
            </w:tr>
            <w:tr w:rsidR="00EF3014" w:rsidRPr="00843992" w:rsidTr="00EF3014">
              <w:tc>
                <w:tcPr>
                  <w:tcW w:w="210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970FC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NaCl</w:t>
                  </w:r>
                  <w:proofErr w:type="spellEnd"/>
                </w:p>
              </w:tc>
              <w:tc>
                <w:tcPr>
                  <w:tcW w:w="524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DB59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RPr="00843992" w:rsidTr="00EF3014">
              <w:tc>
                <w:tcPr>
                  <w:tcW w:w="210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Кварц</w:t>
                  </w:r>
                </w:p>
              </w:tc>
              <w:tc>
                <w:tcPr>
                  <w:tcW w:w="524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O_h</w:t>
                  </w:r>
                  <w:proofErr w:type="spellEnd"/>
                </w:p>
              </w:tc>
            </w:tr>
            <w:tr w:rsidR="00EF3014" w:rsidRPr="00843992" w:rsidTr="00EF3014">
              <w:tc>
                <w:tcPr>
                  <w:tcW w:w="210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Графит</w:t>
                  </w:r>
                </w:p>
              </w:tc>
              <w:tc>
                <w:tcPr>
                  <w:tcW w:w="524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C3v</w:t>
                  </w:r>
                </w:p>
              </w:tc>
            </w:tr>
            <w:tr w:rsidR="00EF3014" w:rsidRPr="00843992" w:rsidTr="00EF3014">
              <w:trPr>
                <w:trHeight w:val="170"/>
              </w:trPr>
              <w:tc>
                <w:tcPr>
                  <w:tcW w:w="210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D6h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7F0557">
        <w:trPr>
          <w:trHeight w:val="3793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EF3014" w:rsidRDefault="00EF3014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типом фазового перехода и изменением симметрии:</w:t>
            </w:r>
          </w:p>
          <w:p w:rsidR="007F0557" w:rsidRPr="00843992" w:rsidRDefault="007F0557" w:rsidP="00843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5607"/>
            </w:tblGrid>
            <w:tr w:rsidR="00EF3014" w:rsidRPr="00843992" w:rsidTr="007F0557">
              <w:trPr>
                <w:trHeight w:val="517"/>
              </w:trPr>
              <w:tc>
                <w:tcPr>
                  <w:tcW w:w="3111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фазового перехода</w:t>
                  </w:r>
                </w:p>
              </w:tc>
              <w:tc>
                <w:tcPr>
                  <w:tcW w:w="5607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Изменение симметрии</w:t>
                  </w:r>
                </w:p>
              </w:tc>
            </w:tr>
            <w:tr w:rsidR="00EF3014" w:rsidRPr="00843992" w:rsidTr="007F0557">
              <w:trPr>
                <w:trHeight w:val="1032"/>
              </w:trPr>
              <w:tc>
                <w:tcPr>
                  <w:tcW w:w="3111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Переход первого рода</w:t>
                  </w:r>
                </w:p>
              </w:tc>
              <w:tc>
                <w:tcPr>
                  <w:tcW w:w="5607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Изменение симметрии, сопровождающееся скачкообразным изменением термодинамических параметров.</w:t>
                  </w:r>
                </w:p>
              </w:tc>
            </w:tr>
            <w:tr w:rsidR="00EF3014" w:rsidRPr="00843992" w:rsidTr="007F0557">
              <w:trPr>
                <w:trHeight w:val="20"/>
              </w:trPr>
              <w:tc>
                <w:tcPr>
                  <w:tcW w:w="3111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Переход второго рода</w:t>
                  </w:r>
                </w:p>
              </w:tc>
              <w:tc>
                <w:tcPr>
                  <w:tcW w:w="5607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Непрерывное изменение симметрии и плавно меняющиеся термодинамические параметры.</w:t>
                  </w:r>
                </w:p>
              </w:tc>
            </w:tr>
            <w:tr w:rsidR="00EF3014" w:rsidRPr="00843992" w:rsidTr="007F0557">
              <w:trPr>
                <w:trHeight w:val="20"/>
              </w:trPr>
              <w:tc>
                <w:tcPr>
                  <w:tcW w:w="3111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Сегнетоэлектрический переход</w:t>
                  </w:r>
                </w:p>
              </w:tc>
              <w:tc>
                <w:tcPr>
                  <w:tcW w:w="5607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Появление спонтанной поляризации.</w:t>
                  </w:r>
                </w:p>
              </w:tc>
            </w:tr>
            <w:tr w:rsidR="00EF3014" w:rsidRPr="00843992" w:rsidTr="007F0557">
              <w:trPr>
                <w:trHeight w:val="595"/>
              </w:trPr>
              <w:tc>
                <w:tcPr>
                  <w:tcW w:w="3111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07" w:type="dxa"/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F3014" w:rsidRPr="00843992" w:rsidRDefault="00EF3014" w:rsidP="00843992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8439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Появление спонтанной намагниченности.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606"/>
              <w:gridCol w:w="606"/>
            </w:tblGrid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3014" w:rsidRPr="00843992" w:rsidTr="00EF3014">
              <w:tc>
                <w:tcPr>
                  <w:tcW w:w="605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06" w:type="dxa"/>
                </w:tcPr>
                <w:p w:rsidR="00EF3014" w:rsidRPr="00843992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rPr>
          <w:trHeight w:val="185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C47D40" w:rsidRDefault="00EF3014" w:rsidP="00C47D40">
            <w:pPr>
              <w:spacing w:line="24" w:lineRule="atLeast"/>
              <w:ind w:righ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8. Прочитайте текст и выберете один правильный ответ.</w:t>
            </w:r>
          </w:p>
          <w:p w:rsidR="00EF3014" w:rsidRPr="00C47D40" w:rsidRDefault="00EF3014" w:rsidP="00C47D40">
            <w:pPr>
              <w:spacing w:line="24" w:lineRule="atLeast"/>
              <w:ind w:right="-3"/>
              <w:contextualSpacing/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  <w:t>Число кристаллических классов кубической сингонии равно</w:t>
            </w:r>
          </w:p>
          <w:p w:rsidR="00EF3014" w:rsidRPr="00C47D40" w:rsidRDefault="00EF3014" w:rsidP="00C47D40">
            <w:pPr>
              <w:spacing w:line="24" w:lineRule="atLeast"/>
              <w:ind w:right="-3"/>
              <w:contextualSpacing/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  <w:t>а) 5</w:t>
            </w:r>
          </w:p>
          <w:p w:rsidR="00EF3014" w:rsidRPr="00C47D40" w:rsidRDefault="00EF3014" w:rsidP="00C47D40">
            <w:pPr>
              <w:spacing w:line="24" w:lineRule="atLeast"/>
              <w:ind w:right="-3"/>
              <w:contextualSpacing/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  <w:t>б) 3</w:t>
            </w:r>
          </w:p>
          <w:p w:rsidR="00EF3014" w:rsidRPr="00C47D40" w:rsidRDefault="00EF3014" w:rsidP="00C47D40">
            <w:pPr>
              <w:spacing w:line="24" w:lineRule="atLeast"/>
              <w:ind w:right="-3"/>
              <w:contextualSpacing/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  <w:t>в) 4</w:t>
            </w:r>
          </w:p>
        </w:tc>
        <w:tc>
          <w:tcPr>
            <w:tcW w:w="667" w:type="pct"/>
          </w:tcPr>
          <w:p w:rsidR="00EF3014" w:rsidRPr="00C47D40" w:rsidRDefault="00EF3014" w:rsidP="00C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3014" w:rsidRPr="00843992" w:rsidTr="00EF3014">
        <w:trPr>
          <w:trHeight w:val="185"/>
        </w:trPr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C47D40" w:rsidRDefault="00EF3014" w:rsidP="00C4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9. Прочитайте текст и выберете один правильный ответ.</w:t>
            </w:r>
          </w:p>
          <w:p w:rsidR="00EF3014" w:rsidRPr="00C47D40" w:rsidRDefault="00EF3014" w:rsidP="00C4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 xml:space="preserve">Объем ячейки </w:t>
            </w:r>
            <w:proofErr w:type="spellStart"/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Вигнера-Зейтца</w:t>
            </w:r>
            <w:proofErr w:type="spellEnd"/>
            <w:r w:rsidRPr="00C47D4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объемоцентрированной</w:t>
            </w:r>
            <w:proofErr w:type="spellEnd"/>
            <w:r w:rsidRPr="00C47D40">
              <w:rPr>
                <w:rFonts w:ascii="Times New Roman" w:hAnsi="Times New Roman" w:cs="Times New Roman"/>
                <w:sz w:val="24"/>
                <w:szCs w:val="24"/>
              </w:rPr>
              <w:t xml:space="preserve"> кубической решетки</w:t>
            </w:r>
          </w:p>
          <w:p w:rsidR="00EF3014" w:rsidRPr="00C47D40" w:rsidRDefault="00EF3014" w:rsidP="00C4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а) совпадает с объемом ее примитивной ячейки</w:t>
            </w:r>
          </w:p>
          <w:p w:rsidR="00EF3014" w:rsidRPr="00C47D40" w:rsidRDefault="00EF3014" w:rsidP="00C4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б) совпадает с объемом ее элементарной ячейки</w:t>
            </w:r>
          </w:p>
          <w:p w:rsidR="00EF3014" w:rsidRPr="00C47D40" w:rsidRDefault="00EF3014" w:rsidP="00C47D40">
            <w:pPr>
              <w:rPr>
                <w:rFonts w:ascii="Times New Roman CYR" w:hAnsi="Times New Roman CYR" w:cs="Times New Roman CYR"/>
                <w:bCs/>
                <w:spacing w:val="8"/>
              </w:rPr>
            </w:pPr>
            <w:r w:rsidRPr="00C47D40">
              <w:rPr>
                <w:rFonts w:ascii="Times New Roman" w:hAnsi="Times New Roman" w:cs="Times New Roman"/>
                <w:sz w:val="24"/>
                <w:szCs w:val="24"/>
              </w:rPr>
              <w:t>в) вдвое меньше объема элементарной ячейки</w:t>
            </w:r>
          </w:p>
        </w:tc>
        <w:tc>
          <w:tcPr>
            <w:tcW w:w="667" w:type="pct"/>
          </w:tcPr>
          <w:p w:rsidR="00EF3014" w:rsidRPr="00843992" w:rsidRDefault="00EF3014" w:rsidP="00C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0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Определите правильную последовательность шагов для определения точечной группы симметрии молекулы воды (H2O):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центр масс молекулы 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Найти оси вращения 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наличие плоскостей симметрии 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инверсию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Записать операторы симметрии</w:t>
            </w: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  <w:gridCol w:w="364"/>
            </w:tblGrid>
            <w:tr w:rsidR="00EF3014" w:rsidTr="00EF3014">
              <w:tc>
                <w:tcPr>
                  <w:tcW w:w="363" w:type="dxa"/>
                </w:tcPr>
                <w:p w:rsidR="00EF3014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3" w:type="dxa"/>
                </w:tcPr>
                <w:p w:rsidR="00EF3014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3" w:type="dxa"/>
                </w:tcPr>
                <w:p w:rsidR="00EF3014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4" w:type="dxa"/>
                </w:tcPr>
                <w:p w:rsidR="00EF3014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4" w:type="dxa"/>
                </w:tcPr>
                <w:p w:rsidR="00EF3014" w:rsidRDefault="00EF3014" w:rsidP="008439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Укажите правильную последовательность действий для определения неприводимых представлений для данной группы симметрии: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) Определить порядок группы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) Найти классы сопряженных элементов </w:t>
            </w:r>
          </w:p>
          <w:p w:rsidR="00EF3014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Составить таблицу характеров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азложить приводимое представление на неприводимые </w:t>
            </w: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</w:tblGrid>
            <w:tr w:rsidR="00EF3014" w:rsidTr="00EF3014"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4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Какова последовательность шагов при анализе колебательного спектра молекулы с использованием теории групп?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точечную группу симметрии молекулы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колебательные координаты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Найти приводимое представление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Разложить на неприводимые представления </w:t>
            </w:r>
          </w:p>
          <w:p w:rsidR="00EF3014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активные колебания в ИК и </w:t>
            </w:r>
            <w:proofErr w:type="gramStart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спектрах.</w:t>
            </w:r>
          </w:p>
          <w:p w:rsidR="007F0557" w:rsidRPr="00843992" w:rsidRDefault="007F0557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  <w:gridCol w:w="364"/>
            </w:tblGrid>
            <w:tr w:rsidR="00EF3014" w:rsidTr="00EF3014"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4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4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Определите правильную последовательность для анализа фазового перехода в кристалле с использованием теории групп: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группу симметрии </w:t>
            </w:r>
            <w:proofErr w:type="spellStart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высокосимметричной</w:t>
            </w:r>
            <w:proofErr w:type="spellEnd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фазы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Найти подгруппы, соответствующие </w:t>
            </w:r>
            <w:proofErr w:type="spellStart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низкосимметричным</w:t>
            </w:r>
            <w:proofErr w:type="spellEnd"/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фазам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изменения в колебательном спектре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изменение тензорных свойств</w:t>
            </w: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</w:tblGrid>
            <w:tr w:rsidR="00EF3014" w:rsidTr="00EF3014"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4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В какой последовательности следует описывать кристаллическую структуру с помощью теории групп?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) Определить трансляционную симметрию (пространственную группу)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) Определить точечную группу симметрии </w:t>
            </w:r>
          </w:p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 xml:space="preserve">) Определить элементарную ячейку </w:t>
            </w:r>
          </w:p>
          <w:p w:rsidR="00EF3014" w:rsidRPr="00843992" w:rsidRDefault="00EF3014" w:rsidP="00C4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) Определить позиции атомов в ячейке.</w:t>
            </w:r>
          </w:p>
        </w:tc>
        <w:tc>
          <w:tcPr>
            <w:tcW w:w="66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</w:tblGrid>
            <w:tr w:rsidR="00EF3014" w:rsidTr="00EF3014"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3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4" w:type="dxa"/>
                </w:tcPr>
                <w:p w:rsidR="00EF3014" w:rsidRDefault="00EF3014" w:rsidP="002239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47D40">
              <w:t xml:space="preserve"> </w:t>
            </w:r>
            <w:r w:rsidRPr="00B761D6">
              <w:rPr>
                <w:rFonts w:ascii="Times New Roman" w:hAnsi="Times New Roman" w:cs="Times New Roman"/>
                <w:sz w:val="24"/>
              </w:rPr>
              <w:t>Прочитайте текст и выберете один правильный ответ.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 xml:space="preserve"> Матрица, коммутирующая со всеми матрицами данного неприводимого представления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761D6">
              <w:rPr>
                <w:rFonts w:ascii="Times New Roman" w:hAnsi="Times New Roman" w:cs="Times New Roman"/>
                <w:sz w:val="24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а) треугольной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б) нулевой</w:t>
            </w:r>
          </w:p>
          <w:p w:rsidR="00EF3014" w:rsidRPr="00843992" w:rsidRDefault="00EF3014" w:rsidP="00B761D6">
            <w:r w:rsidRPr="00B761D6">
              <w:rPr>
                <w:rFonts w:ascii="Times New Roman" w:hAnsi="Times New Roman" w:cs="Times New Roman"/>
                <w:sz w:val="24"/>
              </w:rPr>
              <w:t>в) кратной единичной матрице</w:t>
            </w:r>
          </w:p>
        </w:tc>
        <w:tc>
          <w:tcPr>
            <w:tcW w:w="667" w:type="pct"/>
          </w:tcPr>
          <w:p w:rsidR="00EF3014" w:rsidRPr="00C47D40" w:rsidRDefault="00EF3014" w:rsidP="00B7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8439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81998">
              <w:rPr>
                <w:rStyle w:val="ac"/>
                <w:rFonts w:eastAsiaTheme="minorHAnsi"/>
                <w:sz w:val="28"/>
                <w:szCs w:val="28"/>
              </w:rPr>
              <w:t xml:space="preserve"> </w:t>
            </w:r>
            <w:r w:rsidRPr="00B761D6">
              <w:rPr>
                <w:rFonts w:ascii="Times New Roman" w:hAnsi="Times New Roman" w:cs="Times New Roman"/>
                <w:sz w:val="24"/>
              </w:rPr>
              <w:t>Прочитайте текст и выберете один правильный ответ.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Как установить эквивалентность двух представлений: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а) по равенству характеров представлений</w:t>
            </w:r>
          </w:p>
          <w:p w:rsidR="00EF3014" w:rsidRPr="00B761D6" w:rsidRDefault="00EF3014" w:rsidP="00B761D6">
            <w:pPr>
              <w:rPr>
                <w:rFonts w:ascii="Times New Roman" w:hAnsi="Times New Roman" w:cs="Times New Roman"/>
                <w:sz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б) по одинаковой размерности их;</w:t>
            </w:r>
          </w:p>
          <w:p w:rsidR="00EF3014" w:rsidRPr="00843992" w:rsidRDefault="00EF3014" w:rsidP="00B7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1D6">
              <w:rPr>
                <w:rFonts w:ascii="Times New Roman" w:hAnsi="Times New Roman" w:cs="Times New Roman"/>
                <w:sz w:val="24"/>
              </w:rPr>
              <w:t>в) по одинаковости наборов матриц, из которых образованы эти представления?</w:t>
            </w:r>
          </w:p>
        </w:tc>
        <w:tc>
          <w:tcPr>
            <w:tcW w:w="667" w:type="pct"/>
          </w:tcPr>
          <w:p w:rsidR="00EF3014" w:rsidRPr="00B761D6" w:rsidRDefault="00EF3014" w:rsidP="00B7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92759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61D6">
              <w:rPr>
                <w:rFonts w:ascii="Times New Roman" w:hAnsi="Times New Roman" w:cs="Times New Roman"/>
                <w:sz w:val="24"/>
              </w:rPr>
              <w:t>Прочитайте текст и выберете один правильный ответ.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Представление, индуцированное из данного неприво</w:t>
            </w:r>
            <w:r>
              <w:rPr>
                <w:rFonts w:ascii="Times New Roman" w:hAnsi="Times New Roman" w:cs="Times New Roman"/>
                <w:sz w:val="24"/>
              </w:rPr>
              <w:t>димого представления подгруппы: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а) всегда является неприводимым представлением группы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б) имеет большую размерность по сравнению с размерностью исходного неприводимого представления группы</w:t>
            </w:r>
          </w:p>
          <w:p w:rsidR="00EF3014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в) имеет меньшую размерность по сравнению с размерностью исходного неприводимого представления группы</w:t>
            </w:r>
          </w:p>
          <w:p w:rsidR="007F0557" w:rsidRPr="00927595" w:rsidRDefault="007F0557" w:rsidP="00927595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667" w:type="pct"/>
          </w:tcPr>
          <w:p w:rsidR="00EF3014" w:rsidRPr="00927595" w:rsidRDefault="00EF3014" w:rsidP="00B761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3014" w:rsidRPr="00843992" w:rsidTr="00EF3014">
        <w:tc>
          <w:tcPr>
            <w:tcW w:w="451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:rsidR="00EF3014" w:rsidRPr="00843992" w:rsidRDefault="00EF3014" w:rsidP="0084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pct"/>
          </w:tcPr>
          <w:p w:rsidR="00EF3014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92759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B761D6">
              <w:rPr>
                <w:rFonts w:ascii="Times New Roman" w:hAnsi="Times New Roman" w:cs="Times New Roman"/>
                <w:sz w:val="24"/>
              </w:rPr>
              <w:t>Прочитайте текст и выберете один правильный ответ.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Чему равен характер прямого произведения двух представлений группы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а) совокупности сумм соответствующих компонент характеров этих представлений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б) совокупности произведений  соответствующих компонент характеров этих представлений</w:t>
            </w:r>
          </w:p>
          <w:p w:rsidR="00EF3014" w:rsidRPr="00927595" w:rsidRDefault="00EF3014" w:rsidP="00927595">
            <w:pPr>
              <w:rPr>
                <w:rFonts w:ascii="Times New Roman" w:hAnsi="Times New Roman" w:cs="Times New Roman"/>
                <w:sz w:val="24"/>
              </w:rPr>
            </w:pPr>
            <w:r w:rsidRPr="00927595">
              <w:rPr>
                <w:rFonts w:ascii="Times New Roman" w:hAnsi="Times New Roman" w:cs="Times New Roman"/>
                <w:sz w:val="24"/>
              </w:rPr>
              <w:t>в) скалярному произведению характеров двух вышеуказанных представлений</w:t>
            </w:r>
          </w:p>
        </w:tc>
        <w:tc>
          <w:tcPr>
            <w:tcW w:w="667" w:type="pct"/>
          </w:tcPr>
          <w:p w:rsidR="00EF3014" w:rsidRPr="00927595" w:rsidRDefault="00EF3014" w:rsidP="00B761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F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843992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8F" w:rsidRDefault="00176C8F" w:rsidP="00DE266B">
      <w:r>
        <w:separator/>
      </w:r>
    </w:p>
  </w:endnote>
  <w:endnote w:type="continuationSeparator" w:id="0">
    <w:p w:rsidR="00176C8F" w:rsidRDefault="00176C8F" w:rsidP="00DE266B">
      <w:r>
        <w:continuationSeparator/>
      </w:r>
    </w:p>
  </w:endnote>
  <w:endnote w:type="continuationNotice" w:id="1">
    <w:p w:rsidR="00176C8F" w:rsidRDefault="00176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8F" w:rsidRDefault="00176C8F" w:rsidP="00DE266B">
      <w:r>
        <w:separator/>
      </w:r>
    </w:p>
  </w:footnote>
  <w:footnote w:type="continuationSeparator" w:id="0">
    <w:p w:rsidR="00176C8F" w:rsidRDefault="00176C8F" w:rsidP="00DE266B">
      <w:r>
        <w:continuationSeparator/>
      </w:r>
    </w:p>
  </w:footnote>
  <w:footnote w:type="continuationNotice" w:id="1">
    <w:p w:rsidR="00176C8F" w:rsidRDefault="00176C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930B2"/>
    <w:multiLevelType w:val="hybridMultilevel"/>
    <w:tmpl w:val="9956F2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3593A"/>
    <w:multiLevelType w:val="hybridMultilevel"/>
    <w:tmpl w:val="B45824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640468"/>
    <w:multiLevelType w:val="hybridMultilevel"/>
    <w:tmpl w:val="F056C5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2"/>
  </w:num>
  <w:num w:numId="5">
    <w:abstractNumId w:val="3"/>
  </w:num>
  <w:num w:numId="6">
    <w:abstractNumId w:val="19"/>
  </w:num>
  <w:num w:numId="7">
    <w:abstractNumId w:val="7"/>
  </w:num>
  <w:num w:numId="8">
    <w:abstractNumId w:val="14"/>
  </w:num>
  <w:num w:numId="9">
    <w:abstractNumId w:val="17"/>
  </w:num>
  <w:num w:numId="10">
    <w:abstractNumId w:val="22"/>
  </w:num>
  <w:num w:numId="11">
    <w:abstractNumId w:val="10"/>
  </w:num>
  <w:num w:numId="12">
    <w:abstractNumId w:val="23"/>
  </w:num>
  <w:num w:numId="13">
    <w:abstractNumId w:val="6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11"/>
  </w:num>
  <w:num w:numId="24">
    <w:abstractNumId w:val="24"/>
  </w:num>
  <w:num w:numId="25">
    <w:abstractNumId w:val="26"/>
  </w:num>
  <w:num w:numId="26">
    <w:abstractNumId w:val="2"/>
  </w:num>
  <w:num w:numId="27">
    <w:abstractNumId w:val="1"/>
  </w:num>
  <w:num w:numId="28">
    <w:abstractNumId w:val="8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3059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3FE2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1567"/>
    <w:rsid w:val="0007222F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C8F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52C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D4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1189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2703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697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5F24"/>
    <w:rsid w:val="00556007"/>
    <w:rsid w:val="005562A0"/>
    <w:rsid w:val="005566E1"/>
    <w:rsid w:val="00557366"/>
    <w:rsid w:val="00557591"/>
    <w:rsid w:val="005711AC"/>
    <w:rsid w:val="005727E8"/>
    <w:rsid w:val="00575163"/>
    <w:rsid w:val="00575EF0"/>
    <w:rsid w:val="005777CD"/>
    <w:rsid w:val="005800E8"/>
    <w:rsid w:val="00583076"/>
    <w:rsid w:val="00584BFB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557"/>
    <w:rsid w:val="007F08FF"/>
    <w:rsid w:val="007F2925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700C"/>
    <w:rsid w:val="008418CE"/>
    <w:rsid w:val="0084283B"/>
    <w:rsid w:val="00843992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595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0FCE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26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823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2C7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61D6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5FD9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325"/>
    <w:rsid w:val="00C46AD9"/>
    <w:rsid w:val="00C46E27"/>
    <w:rsid w:val="00C46ED1"/>
    <w:rsid w:val="00C478C3"/>
    <w:rsid w:val="00C47D40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3F9C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4C94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59DF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608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3014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3806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761D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761D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basedOn w:val="a0"/>
    <w:uiPriority w:val="99"/>
    <w:rsid w:val="00B761D6"/>
    <w:rPr>
      <w:rFonts w:ascii="Times New Roman" w:hAnsi="Times New Roman" w:cs="Times New Roman"/>
      <w:b/>
      <w:bCs/>
      <w:spacing w:val="-20"/>
      <w:sz w:val="30"/>
      <w:szCs w:val="30"/>
    </w:rPr>
  </w:style>
  <w:style w:type="paragraph" w:customStyle="1" w:styleId="Style4">
    <w:name w:val="Style4"/>
    <w:basedOn w:val="a"/>
    <w:uiPriority w:val="99"/>
    <w:rsid w:val="009275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27595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AD31A-D2D6-4A80-B98F-1AA61D2A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NMalchikova</cp:lastModifiedBy>
  <cp:revision>49</cp:revision>
  <cp:lastPrinted>2022-06-24T02:53:00Z</cp:lastPrinted>
  <dcterms:created xsi:type="dcterms:W3CDTF">2022-07-20T04:07:00Z</dcterms:created>
  <dcterms:modified xsi:type="dcterms:W3CDTF">2025-10-10T03:36:00Z</dcterms:modified>
</cp:coreProperties>
</file>