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0C" w:rsidRDefault="004A4B0C" w:rsidP="004A4B0C">
      <w:pPr>
        <w:shd w:val="clear" w:color="auto" w:fill="FFFFFF"/>
        <w:ind w:left="567" w:firstLine="153"/>
        <w:jc w:val="center"/>
        <w:rPr>
          <w:b/>
          <w:i/>
          <w:color w:val="000000"/>
        </w:rPr>
      </w:pPr>
    </w:p>
    <w:p w:rsidR="004A4B0C" w:rsidRPr="00B338A6" w:rsidRDefault="004A4B0C" w:rsidP="004A4B0C">
      <w:pPr>
        <w:shd w:val="clear" w:color="auto" w:fill="FFFFFF"/>
        <w:jc w:val="center"/>
        <w:rPr>
          <w:b/>
        </w:rPr>
      </w:pPr>
      <w:r w:rsidRPr="00B338A6">
        <w:rPr>
          <w:b/>
        </w:rPr>
        <w:t xml:space="preserve">ПРОГРАММА  </w:t>
      </w:r>
    </w:p>
    <w:p w:rsidR="004A4B0C" w:rsidRPr="00B338A6" w:rsidRDefault="004A4B0C" w:rsidP="004A4B0C">
      <w:pPr>
        <w:shd w:val="clear" w:color="auto" w:fill="FFFFFF"/>
        <w:jc w:val="center"/>
        <w:rPr>
          <w:b/>
        </w:rPr>
      </w:pPr>
      <w:r w:rsidRPr="00B338A6">
        <w:rPr>
          <w:b/>
        </w:rPr>
        <w:t>развития института</w:t>
      </w:r>
    </w:p>
    <w:p w:rsidR="004A4B0C" w:rsidRDefault="004A4B0C" w:rsidP="004A4B0C">
      <w:pPr>
        <w:shd w:val="clear" w:color="auto" w:fill="FFFFFF"/>
        <w:jc w:val="center"/>
        <w:rPr>
          <w:b/>
          <w:i/>
        </w:rPr>
      </w:pPr>
    </w:p>
    <w:p w:rsidR="004A4B0C" w:rsidRDefault="004A4B0C" w:rsidP="004A4B0C">
      <w:pPr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3pt;margin-top:8.65pt;width:642pt;height:0;z-index:251660288" o:connectortype="straight"/>
        </w:pic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4B0C" w:rsidRDefault="004A4B0C" w:rsidP="004A4B0C">
      <w:r>
        <w:rPr>
          <w:sz w:val="20"/>
          <w:szCs w:val="20"/>
        </w:rPr>
        <w:t xml:space="preserve">                                                                                                                               (наименование института)</w:t>
      </w:r>
    </w:p>
    <w:p w:rsidR="004A4B0C" w:rsidRPr="00BA6260" w:rsidRDefault="004A4B0C" w:rsidP="004A4B0C">
      <w:r>
        <w:t xml:space="preserve">           на период 5 лет ______________________________________________________________________________________________</w:t>
      </w:r>
    </w:p>
    <w:p w:rsidR="004A4B0C" w:rsidRDefault="004A4B0C" w:rsidP="004A4B0C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4B0C" w:rsidRDefault="004A4B0C" w:rsidP="004A4B0C">
      <w:pPr>
        <w:shd w:val="clear" w:color="auto" w:fill="FFFFFF"/>
        <w:jc w:val="center"/>
        <w:rPr>
          <w:b/>
          <w:i/>
        </w:rPr>
      </w:pPr>
    </w:p>
    <w:tbl>
      <w:tblPr>
        <w:tblW w:w="144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975"/>
        <w:gridCol w:w="9487"/>
        <w:gridCol w:w="1109"/>
      </w:tblGrid>
      <w:tr w:rsidR="004A4B0C" w:rsidRPr="008458FC" w:rsidTr="008C35FE">
        <w:tc>
          <w:tcPr>
            <w:tcW w:w="852" w:type="dxa"/>
            <w:vAlign w:val="center"/>
          </w:tcPr>
          <w:p w:rsidR="004A4B0C" w:rsidRPr="008458FC" w:rsidRDefault="004A4B0C" w:rsidP="008C35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 w:rsidRPr="008458FC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8458F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458FC">
              <w:rPr>
                <w:b/>
                <w:bCs/>
                <w:color w:val="000000"/>
              </w:rPr>
              <w:t>/</w:t>
            </w:r>
            <w:proofErr w:type="spellStart"/>
            <w:r w:rsidRPr="008458F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4A4B0C" w:rsidRPr="008458FC" w:rsidRDefault="004A4B0C" w:rsidP="008C35FE">
            <w:pPr>
              <w:rPr>
                <w:b/>
                <w:bCs/>
                <w:color w:val="000000"/>
              </w:rPr>
            </w:pPr>
            <w:r w:rsidRPr="008458FC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487" w:type="dxa"/>
            <w:vAlign w:val="center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b/>
                <w:bCs/>
                <w:color w:val="000000"/>
              </w:rPr>
            </w:pPr>
            <w:r w:rsidRPr="008458F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09" w:type="dxa"/>
            <w:vAlign w:val="center"/>
          </w:tcPr>
          <w:p w:rsidR="004A4B0C" w:rsidRPr="008458FC" w:rsidRDefault="004A4B0C" w:rsidP="008C35FE">
            <w:pPr>
              <w:ind w:right="-144"/>
              <w:rPr>
                <w:b/>
                <w:bCs/>
                <w:color w:val="000000"/>
              </w:rPr>
            </w:pPr>
            <w:r w:rsidRPr="008458FC">
              <w:rPr>
                <w:b/>
                <w:bCs/>
                <w:color w:val="000000"/>
              </w:rPr>
              <w:t>Объем страниц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b/>
                <w:bCs/>
                <w:color w:val="000000"/>
              </w:rPr>
            </w:pPr>
            <w:r w:rsidRPr="008458FC">
              <w:rPr>
                <w:b/>
                <w:bCs/>
                <w:color w:val="000000"/>
              </w:rPr>
              <w:t xml:space="preserve"> Общие положения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tabs>
                <w:tab w:val="left" w:pos="1134"/>
                <w:tab w:val="left" w:pos="9675"/>
              </w:tabs>
              <w:rPr>
                <w:rFonts w:eastAsia="Calibri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pStyle w:val="a6"/>
              <w:tabs>
                <w:tab w:val="left" w:pos="546"/>
                <w:tab w:val="left" w:pos="9675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A4B0C" w:rsidRPr="008458FC" w:rsidTr="008C35FE">
        <w:trPr>
          <w:trHeight w:val="1222"/>
        </w:trPr>
        <w:tc>
          <w:tcPr>
            <w:tcW w:w="852" w:type="dxa"/>
          </w:tcPr>
          <w:p w:rsidR="004A4B0C" w:rsidRPr="008458FC" w:rsidRDefault="004A4B0C" w:rsidP="004A4B0C">
            <w:pPr>
              <w:pStyle w:val="a6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B0C" w:rsidRPr="008458FC" w:rsidRDefault="004A4B0C" w:rsidP="008C35FE">
            <w:pPr>
              <w:pStyle w:val="a6"/>
              <w:tabs>
                <w:tab w:val="left" w:pos="452"/>
                <w:tab w:val="left" w:pos="878"/>
                <w:tab w:val="left" w:pos="1134"/>
              </w:tabs>
              <w:spacing w:after="0" w:line="240" w:lineRule="auto"/>
              <w:ind w:left="27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Проблемы и вызовы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Указать современные вызовы, определяющие развитие института – глобальные, федеральные, региональные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Указать проблемы внешние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left="-1" w:firstLine="1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Указать проблемы внутренние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1-2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9675"/>
              </w:tabs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</w:rPr>
              <w:t>Целевая модель развития института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Миссию института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Стратегическую цель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35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Задачи для достижения цели 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</w:tabs>
              <w:ind w:right="-2"/>
              <w:rPr>
                <w:color w:val="000000"/>
              </w:rPr>
            </w:pPr>
            <w:r w:rsidRPr="008458FC">
              <w:rPr>
                <w:color w:val="000000"/>
              </w:rPr>
              <w:t>Не более 3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</w:rPr>
              <w:t>Мероприятия программы развития и этапы их реализации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pStyle w:val="a6"/>
              <w:tabs>
                <w:tab w:val="left" w:pos="350"/>
                <w:tab w:val="left" w:pos="709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3.1.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 xml:space="preserve">Совершенствование и модернизация образовательной деятельности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709"/>
              </w:tabs>
              <w:spacing w:after="0" w:line="240" w:lineRule="auto"/>
              <w:ind w:left="0" w:hanging="11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709"/>
              </w:tabs>
              <w:spacing w:after="0" w:line="240" w:lineRule="auto"/>
              <w:ind w:left="0" w:hanging="11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709"/>
              </w:tabs>
              <w:spacing w:after="0" w:line="240" w:lineRule="auto"/>
              <w:ind w:left="0" w:hanging="11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2-4</w:t>
            </w:r>
          </w:p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color w:val="000000"/>
              </w:rPr>
            </w:pPr>
          </w:p>
        </w:tc>
      </w:tr>
      <w:tr w:rsidR="004A4B0C" w:rsidRPr="008458FC" w:rsidTr="008C35FE">
        <w:trPr>
          <w:trHeight w:val="1225"/>
        </w:trPr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3.2.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 xml:space="preserve">Совершенствование и модернизация научно-исследовательской деятельности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2-4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3.3.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 xml:space="preserve">Совершенствование и модернизация </w:t>
            </w:r>
            <w:r w:rsidRPr="008458FC">
              <w:rPr>
                <w:rFonts w:eastAsia="Calibri"/>
              </w:rPr>
              <w:lastRenderedPageBreak/>
              <w:t>инновационной деятельности</w:t>
            </w:r>
            <w:r w:rsidRPr="008458FC">
              <w:rPr>
                <w:color w:val="000000"/>
              </w:rPr>
              <w:t xml:space="preserve">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  <w:p w:rsidR="004A4B0C" w:rsidRPr="008458FC" w:rsidRDefault="004A4B0C" w:rsidP="008C35FE">
            <w:pPr>
              <w:pStyle w:val="a6"/>
              <w:tabs>
                <w:tab w:val="left" w:pos="228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2-4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lastRenderedPageBreak/>
              <w:t>3.4.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Совершенствование международной деятельности</w:t>
            </w:r>
            <w:r w:rsidRPr="008458FC">
              <w:rPr>
                <w:color w:val="000000"/>
              </w:rPr>
              <w:t xml:space="preserve">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2-4</w:t>
            </w:r>
          </w:p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color w:val="000000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3.5.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 xml:space="preserve">Развитие кадрового потенциала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2-4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3.6.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 xml:space="preserve">Совершенствование и модернизация имущественного комплекса и оснащения материально-технической базы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  <w:p w:rsidR="004A4B0C" w:rsidRPr="008458FC" w:rsidRDefault="004A4B0C" w:rsidP="008C35FE">
            <w:pPr>
              <w:pStyle w:val="a6"/>
              <w:tabs>
                <w:tab w:val="left" w:pos="228"/>
                <w:tab w:val="left" w:pos="937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2-4</w:t>
            </w:r>
          </w:p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color w:val="000000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3.7.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>Совершенствование воспитательной работы и молодежной политики института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0"/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2-4 </w:t>
            </w:r>
          </w:p>
          <w:p w:rsidR="004A4B0C" w:rsidRPr="008458FC" w:rsidRDefault="004A4B0C" w:rsidP="008C35FE">
            <w:pPr>
              <w:tabs>
                <w:tab w:val="left" w:pos="0"/>
              </w:tabs>
              <w:ind w:right="-144"/>
              <w:rPr>
                <w:color w:val="000000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3.8.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26"/>
              </w:tabs>
              <w:rPr>
                <w:color w:val="000000"/>
              </w:rPr>
            </w:pPr>
            <w:proofErr w:type="spellStart"/>
            <w:r w:rsidRPr="008458FC">
              <w:rPr>
                <w:rFonts w:eastAsia="Calibri"/>
              </w:rPr>
              <w:t>Цифровизация</w:t>
            </w:r>
            <w:proofErr w:type="spellEnd"/>
            <w:r w:rsidRPr="008458FC">
              <w:rPr>
                <w:rFonts w:eastAsia="Calibri"/>
              </w:rPr>
              <w:t xml:space="preserve"> образовательной и исследовательской деятельности, системы управления институтом 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 xml:space="preserve">Стратегическая цель развития данного направления 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Задачи, которые стоят в рамках данного направления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299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Механизмы достижения планируемых результатов работы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2"/>
              </w:numPr>
              <w:tabs>
                <w:tab w:val="left" w:pos="228"/>
                <w:tab w:val="left" w:pos="937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Результаты, которые планируется достигнуть при реализации поставленных задач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  <w:tab w:val="left" w:pos="1134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2-4 </w:t>
            </w:r>
          </w:p>
          <w:p w:rsidR="004A4B0C" w:rsidRPr="008458FC" w:rsidRDefault="004A4B0C" w:rsidP="008C35FE">
            <w:pPr>
              <w:ind w:right="-144"/>
              <w:rPr>
                <w:color w:val="000000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4.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</w:rPr>
              <w:t>Ожидаемые результаты и риски реализации Программы развития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  <w:tab w:val="left" w:pos="1134"/>
              </w:tabs>
              <w:ind w:right="-144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4.1.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Ожидаемые результаты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Планируемые достижения в рамках реализация программы развития института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  <w:tab w:val="left" w:pos="1134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1-2 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</w:rPr>
            </w:pPr>
            <w:r w:rsidRPr="008458FC">
              <w:rPr>
                <w:rFonts w:eastAsia="Calibri"/>
              </w:rPr>
              <w:t>4.2.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26"/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</w:rPr>
              <w:t>Потенциальные риски и меры по их преодолению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1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прогнозируемые риски и возможные меры предотвращения этих рисков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  <w:tab w:val="left" w:pos="1134"/>
              </w:tabs>
              <w:ind w:right="-144"/>
              <w:rPr>
                <w:rFonts w:eastAsia="Calibri"/>
              </w:rPr>
            </w:pPr>
            <w:r w:rsidRPr="008458FC">
              <w:rPr>
                <w:rFonts w:eastAsia="Calibri"/>
              </w:rPr>
              <w:t>1-2</w:t>
            </w:r>
          </w:p>
        </w:tc>
      </w:tr>
      <w:tr w:rsidR="004A4B0C" w:rsidRPr="008458FC" w:rsidTr="008C35FE">
        <w:tc>
          <w:tcPr>
            <w:tcW w:w="852" w:type="dxa"/>
          </w:tcPr>
          <w:p w:rsidR="004A4B0C" w:rsidRPr="008458FC" w:rsidRDefault="004A4B0C" w:rsidP="008C35FE">
            <w:pPr>
              <w:rPr>
                <w:color w:val="000000"/>
                <w:lang w:val="en-US"/>
              </w:rPr>
            </w:pPr>
            <w:r w:rsidRPr="008458FC">
              <w:rPr>
                <w:rFonts w:eastAsia="Calibri"/>
              </w:rPr>
              <w:lastRenderedPageBreak/>
              <w:t>5.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  <w:r w:rsidRPr="008458FC">
              <w:rPr>
                <w:rFonts w:eastAsia="Calibri"/>
                <w:b/>
              </w:rPr>
              <w:t>Управление реализацией программы развития</w:t>
            </w:r>
          </w:p>
        </w:tc>
        <w:tc>
          <w:tcPr>
            <w:tcW w:w="9487" w:type="dxa"/>
          </w:tcPr>
          <w:p w:rsidR="004A4B0C" w:rsidRPr="008458FC" w:rsidRDefault="004A4B0C" w:rsidP="004A4B0C">
            <w:pPr>
              <w:pStyle w:val="a6"/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1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Принципы управления реализацией программы развития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1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Основные участники и их функции</w:t>
            </w:r>
          </w:p>
          <w:p w:rsidR="004A4B0C" w:rsidRPr="008458FC" w:rsidRDefault="004A4B0C" w:rsidP="004A4B0C">
            <w:pPr>
              <w:pStyle w:val="a6"/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15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458FC">
              <w:rPr>
                <w:rFonts w:ascii="Times New Roman" w:eastAsia="Calibri" w:hAnsi="Times New Roman"/>
                <w:sz w:val="24"/>
                <w:szCs w:val="24"/>
              </w:rPr>
              <w:t>Схема управления реализацией программы развития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ind w:right="-144"/>
              <w:rPr>
                <w:color w:val="000000"/>
              </w:rPr>
            </w:pPr>
            <w:r w:rsidRPr="008458FC">
              <w:rPr>
                <w:color w:val="000000"/>
              </w:rPr>
              <w:t>Не более 4</w:t>
            </w:r>
          </w:p>
        </w:tc>
      </w:tr>
      <w:tr w:rsidR="004A4B0C" w:rsidRPr="008458FC" w:rsidTr="008C35FE">
        <w:trPr>
          <w:trHeight w:val="515"/>
        </w:trPr>
        <w:tc>
          <w:tcPr>
            <w:tcW w:w="852" w:type="dxa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6.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</w:rPr>
              <w:t>Приложения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color w:val="000000"/>
              </w:rPr>
            </w:pP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</w:p>
        </w:tc>
      </w:tr>
      <w:tr w:rsidR="004A4B0C" w:rsidRPr="008458FC" w:rsidTr="008C35FE">
        <w:trPr>
          <w:trHeight w:val="515"/>
        </w:trPr>
        <w:tc>
          <w:tcPr>
            <w:tcW w:w="852" w:type="dxa"/>
          </w:tcPr>
          <w:p w:rsidR="004A4B0C" w:rsidRPr="008458FC" w:rsidRDefault="004A4B0C" w:rsidP="008C35FE">
            <w:pPr>
              <w:rPr>
                <w:rFonts w:eastAsia="Calibri"/>
                <w:lang w:val="en-US"/>
              </w:rPr>
            </w:pPr>
            <w:r w:rsidRPr="008458FC">
              <w:rPr>
                <w:rFonts w:eastAsia="Calibri"/>
              </w:rPr>
              <w:t>6.1.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tabs>
                <w:tab w:val="left" w:pos="1134"/>
              </w:tabs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</w:rPr>
              <w:t>Финансовое обеспечение программы развития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851"/>
              </w:tabs>
              <w:ind w:right="-144"/>
              <w:rPr>
                <w:rFonts w:eastAsia="Calibri"/>
              </w:rPr>
            </w:pPr>
          </w:p>
        </w:tc>
      </w:tr>
      <w:tr w:rsidR="004A4B0C" w:rsidRPr="008458FC" w:rsidTr="008C35FE">
        <w:trPr>
          <w:trHeight w:val="773"/>
        </w:trPr>
        <w:tc>
          <w:tcPr>
            <w:tcW w:w="852" w:type="dxa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6.2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показатели программы развития 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 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993"/>
              </w:tabs>
              <w:ind w:right="-144"/>
              <w:rPr>
                <w:rFonts w:eastAsia="Calibri"/>
              </w:rPr>
            </w:pPr>
          </w:p>
        </w:tc>
      </w:tr>
      <w:tr w:rsidR="004A4B0C" w:rsidRPr="008458FC" w:rsidTr="008C35FE">
        <w:trPr>
          <w:trHeight w:val="581"/>
        </w:trPr>
        <w:tc>
          <w:tcPr>
            <w:tcW w:w="852" w:type="dxa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6.3</w:t>
            </w:r>
          </w:p>
        </w:tc>
        <w:tc>
          <w:tcPr>
            <w:tcW w:w="2975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реализации мероприятий программы развития </w:t>
            </w:r>
          </w:p>
        </w:tc>
        <w:tc>
          <w:tcPr>
            <w:tcW w:w="9487" w:type="dxa"/>
          </w:tcPr>
          <w:p w:rsidR="004A4B0C" w:rsidRPr="008458FC" w:rsidRDefault="004A4B0C" w:rsidP="008C35FE">
            <w:pPr>
              <w:pStyle w:val="a6"/>
              <w:tabs>
                <w:tab w:val="left" w:pos="299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8F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1109" w:type="dxa"/>
          </w:tcPr>
          <w:p w:rsidR="004A4B0C" w:rsidRPr="008458FC" w:rsidRDefault="004A4B0C" w:rsidP="008C35FE">
            <w:pPr>
              <w:tabs>
                <w:tab w:val="left" w:pos="709"/>
                <w:tab w:val="left" w:pos="993"/>
              </w:tabs>
              <w:ind w:right="-144"/>
              <w:rPr>
                <w:rFonts w:eastAsia="Calibri"/>
              </w:rPr>
            </w:pPr>
          </w:p>
        </w:tc>
      </w:tr>
    </w:tbl>
    <w:p w:rsidR="004A4B0C" w:rsidRDefault="004A4B0C" w:rsidP="004A4B0C">
      <w:pPr>
        <w:pStyle w:val="a6"/>
        <w:tabs>
          <w:tab w:val="left" w:pos="993"/>
        </w:tabs>
        <w:spacing w:after="0" w:line="254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4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A4B0C" w:rsidRDefault="004A4B0C" w:rsidP="004A4B0C">
      <w:pPr>
        <w:pStyle w:val="a6"/>
        <w:tabs>
          <w:tab w:val="left" w:pos="993"/>
        </w:tabs>
        <w:spacing w:after="0" w:line="254" w:lineRule="auto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Финансовое обеспечение программы развития</w:t>
      </w:r>
    </w:p>
    <w:p w:rsidR="004A4B0C" w:rsidRDefault="004A4B0C" w:rsidP="004A4B0C">
      <w:pPr>
        <w:pStyle w:val="a6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Pr="00DC06F3" w:rsidRDefault="004A4B0C" w:rsidP="004A4B0C">
      <w:pPr>
        <w:tabs>
          <w:tab w:val="left" w:pos="8025"/>
        </w:tabs>
        <w:jc w:val="center"/>
      </w:pPr>
      <w:r w:rsidRPr="00DC06F3">
        <w:t>Объем финансового обеспечения программы развития института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163"/>
        <w:gridCol w:w="1417"/>
        <w:gridCol w:w="1418"/>
        <w:gridCol w:w="1417"/>
        <w:gridCol w:w="1276"/>
        <w:gridCol w:w="1531"/>
        <w:gridCol w:w="2126"/>
      </w:tblGrid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r w:rsidRPr="008458FC">
              <w:rPr>
                <w:rFonts w:eastAsia="Calibri"/>
              </w:rPr>
              <w:t>Источник финансирования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Направление реализации программы </w:t>
            </w: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высшего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дополнительного профессионального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научно-исследовательской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Целевые средства и иные источники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Направление реализации программы </w:t>
            </w: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высшего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Средства от реализации программ дополнительного профессионального </w:t>
            </w:r>
            <w:r w:rsidRPr="008458FC">
              <w:rPr>
                <w:rFonts w:eastAsia="Calibri"/>
              </w:rPr>
              <w:lastRenderedPageBreak/>
              <w:t>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Средства от научно-исследовательской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Целевые средства и иные источники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  <w:b/>
              </w:rPr>
            </w:pPr>
            <w:r w:rsidRPr="008458FC">
              <w:rPr>
                <w:rFonts w:eastAsia="Calibri"/>
                <w:b/>
              </w:rPr>
              <w:t>Итого по программе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  <w:b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rPr>
                <w:rFonts w:eastAsia="Calibri"/>
              </w:rPr>
            </w:pPr>
            <w:r w:rsidRPr="008458FC">
              <w:rPr>
                <w:rFonts w:eastAsia="Calibri"/>
              </w:rPr>
              <w:t>в том числе:</w:t>
            </w:r>
          </w:p>
          <w:p w:rsidR="004A4B0C" w:rsidRPr="008458FC" w:rsidRDefault="004A4B0C" w:rsidP="008C35FE">
            <w:pPr>
              <w:tabs>
                <w:tab w:val="left" w:pos="8025"/>
              </w:tabs>
              <w:ind w:left="306"/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высшего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ind w:left="306"/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высшего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ind w:left="306"/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реализации программ дополнительного профессионального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ind w:left="306"/>
              <w:rPr>
                <w:rFonts w:eastAsia="Calibri"/>
              </w:rPr>
            </w:pPr>
            <w:r w:rsidRPr="008458FC">
              <w:rPr>
                <w:rFonts w:eastAsia="Calibri"/>
              </w:rPr>
              <w:t>средства от научно-исследовательской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  <w:tr w:rsidR="004A4B0C" w:rsidRPr="008458FC" w:rsidTr="008C35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8458FC" w:rsidRDefault="004A4B0C" w:rsidP="008C35FE">
            <w:pPr>
              <w:tabs>
                <w:tab w:val="left" w:pos="8025"/>
              </w:tabs>
              <w:ind w:left="306"/>
              <w:rPr>
                <w:rFonts w:eastAsia="Calibri"/>
              </w:rPr>
            </w:pPr>
            <w:r w:rsidRPr="008458FC">
              <w:rPr>
                <w:rFonts w:eastAsia="Calibri"/>
              </w:rPr>
              <w:t>целевые средства и иные источники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8458FC" w:rsidRDefault="004A4B0C" w:rsidP="008C35FE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</w:p>
        </w:tc>
      </w:tr>
    </w:tbl>
    <w:p w:rsidR="004A4B0C" w:rsidRDefault="004A4B0C" w:rsidP="004A4B0C"/>
    <w:p w:rsidR="00B00B36" w:rsidRDefault="00B00B36">
      <w:pPr>
        <w:spacing w:after="200" w:line="276" w:lineRule="auto"/>
      </w:pPr>
      <w:r>
        <w:br w:type="page"/>
      </w:r>
    </w:p>
    <w:p w:rsidR="004A4B0C" w:rsidRDefault="004A4B0C" w:rsidP="004A4B0C">
      <w:pPr>
        <w:pStyle w:val="a6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br/>
      </w:r>
      <w:r w:rsidRPr="00D77063">
        <w:rPr>
          <w:rFonts w:ascii="Times New Roman" w:hAnsi="Times New Roman"/>
          <w:color w:val="000000"/>
          <w:sz w:val="24"/>
          <w:szCs w:val="24"/>
        </w:rPr>
        <w:t xml:space="preserve">Целевые показатели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77063">
        <w:rPr>
          <w:rFonts w:ascii="Times New Roman" w:hAnsi="Times New Roman"/>
          <w:color w:val="000000"/>
          <w:sz w:val="24"/>
          <w:szCs w:val="24"/>
        </w:rPr>
        <w:t>рограммы развития</w:t>
      </w:r>
    </w:p>
    <w:p w:rsidR="004A4B0C" w:rsidRDefault="004A4B0C" w:rsidP="004A4B0C">
      <w:pPr>
        <w:pStyle w:val="a6"/>
        <w:tabs>
          <w:tab w:val="left" w:pos="993"/>
        </w:tabs>
        <w:spacing w:after="0" w:line="240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4017" w:type="dxa"/>
        <w:jc w:val="center"/>
        <w:tblInd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6"/>
        <w:gridCol w:w="9"/>
        <w:gridCol w:w="8053"/>
      </w:tblGrid>
      <w:tr w:rsidR="004A4B0C" w:rsidRPr="008458FC" w:rsidTr="00B00B36">
        <w:trPr>
          <w:trHeight w:val="398"/>
          <w:jc w:val="center"/>
        </w:trPr>
        <w:tc>
          <w:tcPr>
            <w:tcW w:w="709" w:type="dxa"/>
            <w:noWrap/>
            <w:hideMark/>
          </w:tcPr>
          <w:p w:rsidR="004A4B0C" w:rsidRDefault="004A4B0C" w:rsidP="008C35FE">
            <w:pPr>
              <w:jc w:val="center"/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</w:rPr>
              <w:br w:type="page"/>
            </w:r>
            <w:r w:rsidRPr="008458FC">
              <w:rPr>
                <w:rFonts w:eastAsia="Calibri"/>
                <w:b/>
                <w:bCs/>
              </w:rPr>
              <w:t>№</w:t>
            </w:r>
          </w:p>
          <w:p w:rsidR="004A4B0C" w:rsidRPr="008458FC" w:rsidRDefault="004A4B0C" w:rsidP="008C35F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</w:rPr>
              <w:t>/</w:t>
            </w:r>
            <w:proofErr w:type="spellStart"/>
            <w:r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5255" w:type="dxa"/>
            <w:gridSpan w:val="2"/>
            <w:hideMark/>
          </w:tcPr>
          <w:p w:rsidR="004A4B0C" w:rsidRPr="008458FC" w:rsidRDefault="004A4B0C" w:rsidP="008C35FE">
            <w:pPr>
              <w:jc w:val="center"/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8053" w:type="dxa"/>
            <w:hideMark/>
          </w:tcPr>
          <w:p w:rsidR="004A4B0C" w:rsidRPr="008458FC" w:rsidRDefault="004A4B0C" w:rsidP="008C35F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Показатели</w:t>
            </w:r>
          </w:p>
        </w:tc>
      </w:tr>
      <w:tr w:rsidR="00B00B36" w:rsidRPr="008458FC" w:rsidTr="00006CC0">
        <w:trPr>
          <w:trHeight w:val="398"/>
          <w:jc w:val="center"/>
        </w:trPr>
        <w:tc>
          <w:tcPr>
            <w:tcW w:w="14017" w:type="dxa"/>
            <w:gridSpan w:val="4"/>
            <w:noWrap/>
            <w:hideMark/>
          </w:tcPr>
          <w:p w:rsidR="00B00B36" w:rsidRDefault="00B00B36" w:rsidP="00B00B36">
            <w:pPr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  <w:lang w:val="en-US"/>
              </w:rPr>
              <w:t xml:space="preserve">I. </w:t>
            </w:r>
            <w:r w:rsidRPr="008458FC">
              <w:rPr>
                <w:rFonts w:eastAsia="Calibri"/>
                <w:b/>
                <w:bCs/>
              </w:rPr>
              <w:t>Достижения в образовании</w:t>
            </w:r>
          </w:p>
        </w:tc>
      </w:tr>
      <w:tr w:rsidR="004A4B0C" w:rsidRPr="008458FC" w:rsidTr="00B00B36">
        <w:trPr>
          <w:trHeight w:val="3077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</w:t>
            </w:r>
          </w:p>
        </w:tc>
        <w:tc>
          <w:tcPr>
            <w:tcW w:w="5246" w:type="dxa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обучающихся по программам высшего образования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по очной форме, реализуемых в рамках сетевого взаимодействия, к общей </w:t>
            </w:r>
            <w:proofErr w:type="gramStart"/>
            <w:r w:rsidRPr="008458FC">
              <w:rPr>
                <w:rFonts w:eastAsia="Calibri"/>
              </w:rPr>
              <w:t>численности</w:t>
            </w:r>
            <w:proofErr w:type="gramEnd"/>
            <w:r w:rsidRPr="008458FC">
              <w:rPr>
                <w:rFonts w:eastAsia="Calibri"/>
              </w:rPr>
              <w:t xml:space="preserve"> обучающихся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по программам высшего образования по очной форме:</w:t>
            </w:r>
            <w:r w:rsidRPr="008458FC">
              <w:rPr>
                <w:rFonts w:eastAsia="Calibri"/>
              </w:rPr>
              <w:br/>
              <w:t>- с образовательными и научными организациями Российской Федерации, %;</w:t>
            </w:r>
            <w:r w:rsidRPr="008458FC">
              <w:rPr>
                <w:rFonts w:eastAsia="Calibri"/>
              </w:rPr>
              <w:br/>
              <w:t xml:space="preserve">- с образовательными и научными организациями – членами консорциума, в общей численности обучающихся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по программам высшего образования (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,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>, магистратуры) в очной форме, %</w:t>
            </w:r>
            <w:r w:rsidRPr="008458FC">
              <w:rPr>
                <w:rFonts w:eastAsia="Calibri"/>
              </w:rPr>
              <w:br/>
              <w:t xml:space="preserve">- с зарубежными университетами, входящими в топ-500 институциональных рейтингов или топ-200 предметных рейтингов ARWU, QS или THE, в общей </w:t>
            </w:r>
            <w:proofErr w:type="gramStart"/>
            <w:r w:rsidRPr="008458FC">
              <w:rPr>
                <w:rFonts w:eastAsia="Calibri"/>
              </w:rPr>
              <w:t>численности</w:t>
            </w:r>
            <w:proofErr w:type="gramEnd"/>
            <w:r w:rsidRPr="008458FC">
              <w:rPr>
                <w:rFonts w:eastAsia="Calibri"/>
              </w:rPr>
              <w:t xml:space="preserve"> обучающихся по программам высшего образования (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,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>, магистратуры) в очной форме (дополнительный показатель), %</w:t>
            </w:r>
          </w:p>
        </w:tc>
        <w:tc>
          <w:tcPr>
            <w:tcW w:w="8062" w:type="dxa"/>
            <w:gridSpan w:val="2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213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2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обучающихся по программам магистратуры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и программам подготовки научно-педагогических кадров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в аспирантуре (адъюнктуре), ординатуре, </w:t>
            </w:r>
            <w:r w:rsidRPr="008458FC">
              <w:rPr>
                <w:rFonts w:eastAsia="Calibri"/>
              </w:rPr>
              <w:lastRenderedPageBreak/>
              <w:t xml:space="preserve">аспирантуре-стажировке, получивших документ о высшем образовании и о квалификации в другой организации, в общей </w:t>
            </w:r>
            <w:proofErr w:type="gramStart"/>
            <w:r w:rsidRPr="008458FC">
              <w:rPr>
                <w:rFonts w:eastAsia="Calibri"/>
              </w:rPr>
              <w:t>численности</w:t>
            </w:r>
            <w:proofErr w:type="gramEnd"/>
            <w:r w:rsidRPr="008458FC">
              <w:rPr>
                <w:rFonts w:eastAsia="Calibri"/>
              </w:rPr>
              <w:t xml:space="preserve"> обучающихся по этим программам,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36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3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Количество программ высшего образования (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,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>, магистратуры), имеющих профессионально-общественную и/или международную аккредитацию, ед.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48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4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выпускников, освоивших программы подготовки научно-педагогических кадров в аспирантуре и защитивших диссертации на соискание ученой степени кандидата наук (или ее зарубежных аналогов) не позднее одного года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с момента завершения обучения,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35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5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proofErr w:type="gramStart"/>
            <w:r w:rsidRPr="008458FC">
              <w:rPr>
                <w:rFonts w:eastAsia="Calibri"/>
              </w:rPr>
              <w:t>Количество МООК института, размещенных на российских и международных площадках за год, ед.</w:t>
            </w:r>
            <w:proofErr w:type="gramEnd"/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50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6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слушателей из сторонних организаций, прошедших </w:t>
            </w:r>
            <w:proofErr w:type="gramStart"/>
            <w:r w:rsidRPr="008458FC">
              <w:rPr>
                <w:rFonts w:eastAsia="Calibri"/>
              </w:rPr>
              <w:t>обучение по программам</w:t>
            </w:r>
            <w:proofErr w:type="gramEnd"/>
            <w:r w:rsidRPr="008458FC">
              <w:rPr>
                <w:rFonts w:eastAsia="Calibri"/>
              </w:rPr>
              <w:t xml:space="preserve"> повышения квалификации или профессиональной переподготовки в университете в общей численности слушателей, прошедших обучение по таким программам,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15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7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слушателей, прошедших </w:t>
            </w:r>
            <w:proofErr w:type="gramStart"/>
            <w:r w:rsidRPr="008458FC">
              <w:rPr>
                <w:rFonts w:eastAsia="Calibri"/>
              </w:rPr>
              <w:t xml:space="preserve">обучение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по программам</w:t>
            </w:r>
            <w:proofErr w:type="gramEnd"/>
            <w:r w:rsidRPr="008458FC">
              <w:rPr>
                <w:rFonts w:eastAsia="Calibri"/>
              </w:rPr>
              <w:t xml:space="preserve"> повышения квалификации или профессиональной переподготовки, реализуемым институтом, за год, ед.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295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8</w:t>
            </w:r>
          </w:p>
        </w:tc>
        <w:tc>
          <w:tcPr>
            <w:tcW w:w="5246" w:type="dxa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зачисленных на обучение по очной форме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по программам 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 и программам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в отчетном году, средний балл ЕГЭ которых не ниже 70,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в общей </w:t>
            </w:r>
            <w:proofErr w:type="gramStart"/>
            <w:r w:rsidRPr="008458FC">
              <w:rPr>
                <w:rFonts w:eastAsia="Calibri"/>
              </w:rPr>
              <w:t>численности</w:t>
            </w:r>
            <w:proofErr w:type="gramEnd"/>
            <w:r w:rsidRPr="008458FC">
              <w:rPr>
                <w:rFonts w:eastAsia="Calibri"/>
              </w:rPr>
              <w:t xml:space="preserve"> поступивших на обучение по очной форме по программам 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 и программам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 xml:space="preserve"> в  отчетном году:</w:t>
            </w:r>
          </w:p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- на места, финансируемые за счет бюджетных ассигнований федерального бюджета, без учета зачисленных на обучение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в рамках особой квоты и в рамках целевой квоты</w:t>
            </w:r>
            <w:proofErr w:type="gramStart"/>
            <w:r w:rsidRPr="008458FC">
              <w:rPr>
                <w:rFonts w:eastAsia="Calibri"/>
              </w:rPr>
              <w:t>, %;</w:t>
            </w:r>
            <w:proofErr w:type="gramEnd"/>
          </w:p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- на места по договорам об оказании платных образовательных услуг,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554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9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Динамика роста доли принятых на первый курс на очную форму </w:t>
            </w:r>
            <w:proofErr w:type="gramStart"/>
            <w:r w:rsidRPr="008458FC">
              <w:rPr>
                <w:rFonts w:eastAsia="Calibri"/>
              </w:rPr>
              <w:t>обучения по программам</w:t>
            </w:r>
            <w:proofErr w:type="gramEnd"/>
            <w:r w:rsidRPr="008458FC">
              <w:rPr>
                <w:rFonts w:eastAsia="Calibri"/>
              </w:rPr>
              <w:t xml:space="preserve"> </w:t>
            </w:r>
            <w:proofErr w:type="spellStart"/>
            <w:r w:rsidRPr="008458FC">
              <w:rPr>
                <w:rFonts w:eastAsia="Calibri"/>
              </w:rPr>
              <w:t>бакалавриата</w:t>
            </w:r>
            <w:proofErr w:type="spellEnd"/>
            <w:r w:rsidRPr="008458FC">
              <w:rPr>
                <w:rFonts w:eastAsia="Calibri"/>
              </w:rPr>
              <w:t xml:space="preserve"> и программам </w:t>
            </w:r>
            <w:proofErr w:type="spellStart"/>
            <w:r w:rsidRPr="008458FC">
              <w:rPr>
                <w:rFonts w:eastAsia="Calibri"/>
              </w:rPr>
              <w:t>специалитета</w:t>
            </w:r>
            <w:proofErr w:type="spellEnd"/>
            <w:r w:rsidRPr="008458FC">
              <w:rPr>
                <w:rFonts w:eastAsia="Calibri"/>
              </w:rPr>
              <w:t xml:space="preserve"> на места по договорам об образовании, заключаемым при приеме на обучение за счет средств физического и (или) юридического лица, к абсолютному значению предыдущего года,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48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10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Сохранность контингента </w:t>
            </w:r>
            <w:proofErr w:type="gramStart"/>
            <w:r w:rsidRPr="008458FC">
              <w:rPr>
                <w:rFonts w:eastAsia="Calibri"/>
              </w:rPr>
              <w:t>обучающихся</w:t>
            </w:r>
            <w:proofErr w:type="gramEnd"/>
            <w:r w:rsidRPr="008458FC">
              <w:rPr>
                <w:rFonts w:eastAsia="Calibri"/>
              </w:rPr>
              <w:t>, %</w:t>
            </w:r>
          </w:p>
        </w:tc>
        <w:tc>
          <w:tcPr>
            <w:tcW w:w="8062" w:type="dxa"/>
            <w:gridSpan w:val="2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476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11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иностранных студентов института, проходящих неполный цикл обучения к общей </w:t>
            </w:r>
            <w:proofErr w:type="gramStart"/>
            <w:r w:rsidRPr="008458FC">
              <w:rPr>
                <w:rFonts w:eastAsia="Calibri"/>
              </w:rPr>
              <w:t>численности</w:t>
            </w:r>
            <w:proofErr w:type="gramEnd"/>
            <w:r w:rsidRPr="008458FC">
              <w:rPr>
                <w:rFonts w:eastAsia="Calibri"/>
              </w:rPr>
              <w:t xml:space="preserve"> проходящих обучение в институте,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166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12</w:t>
            </w:r>
          </w:p>
        </w:tc>
        <w:tc>
          <w:tcPr>
            <w:tcW w:w="5246" w:type="dxa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иностранных студентов, проходящих полный цикл </w:t>
            </w:r>
            <w:proofErr w:type="gramStart"/>
            <w:r w:rsidRPr="008458FC">
              <w:rPr>
                <w:rFonts w:eastAsia="Calibri"/>
              </w:rPr>
              <w:t>обучения</w:t>
            </w:r>
            <w:proofErr w:type="gramEnd"/>
            <w:r w:rsidRPr="008458FC">
              <w:rPr>
                <w:rFonts w:eastAsia="Calibri"/>
              </w:rPr>
              <w:t xml:space="preserve"> по основной образовательной программе (ООП) института,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469"/>
          <w:jc w:val="center"/>
        </w:trPr>
        <w:tc>
          <w:tcPr>
            <w:tcW w:w="14017" w:type="dxa"/>
            <w:gridSpan w:val="4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  <w:lang w:val="en-US"/>
              </w:rPr>
              <w:t xml:space="preserve">II. </w:t>
            </w:r>
            <w:r w:rsidRPr="008458FC">
              <w:rPr>
                <w:rFonts w:eastAsia="Calibri"/>
                <w:b/>
                <w:bCs/>
              </w:rPr>
              <w:t>Достижения в науке</w:t>
            </w:r>
          </w:p>
        </w:tc>
      </w:tr>
      <w:tr w:rsidR="004A4B0C" w:rsidRPr="008458FC" w:rsidTr="00B00B36">
        <w:trPr>
          <w:trHeight w:val="63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публикаций института, индексируемых в </w:t>
            </w:r>
            <w:proofErr w:type="spellStart"/>
            <w:r w:rsidRPr="008458FC">
              <w:rPr>
                <w:rFonts w:eastAsia="Calibri"/>
              </w:rPr>
              <w:t>Scopus</w:t>
            </w:r>
            <w:proofErr w:type="spellEnd"/>
            <w:r w:rsidRPr="008458FC">
              <w:rPr>
                <w:rFonts w:eastAsia="Calibri"/>
              </w:rPr>
              <w:t xml:space="preserve">, </w:t>
            </w:r>
            <w:proofErr w:type="spellStart"/>
            <w:r w:rsidRPr="008458FC">
              <w:rPr>
                <w:rFonts w:eastAsia="Calibri"/>
              </w:rPr>
              <w:t>Web</w:t>
            </w:r>
            <w:proofErr w:type="spellEnd"/>
            <w:r w:rsidRPr="008458FC">
              <w:rPr>
                <w:rFonts w:eastAsia="Calibri"/>
              </w:rPr>
              <w:t xml:space="preserve"> </w:t>
            </w:r>
            <w:proofErr w:type="spellStart"/>
            <w:r w:rsidRPr="008458FC">
              <w:rPr>
                <w:rFonts w:eastAsia="Calibri"/>
              </w:rPr>
              <w:t>of</w:t>
            </w:r>
            <w:proofErr w:type="spellEnd"/>
            <w:r w:rsidRPr="008458FC">
              <w:rPr>
                <w:rFonts w:eastAsia="Calibri"/>
              </w:rPr>
              <w:t xml:space="preserve"> </w:t>
            </w:r>
            <w:proofErr w:type="spellStart"/>
            <w:r w:rsidRPr="008458FC">
              <w:rPr>
                <w:rFonts w:eastAsia="Calibri"/>
              </w:rPr>
              <w:t>Science</w:t>
            </w:r>
            <w:proofErr w:type="spellEnd"/>
            <w:r w:rsidRPr="008458FC">
              <w:rPr>
                <w:rFonts w:eastAsia="Calibri"/>
              </w:rPr>
              <w:t xml:space="preserve"> </w:t>
            </w:r>
            <w:r w:rsidRPr="008458FC">
              <w:rPr>
                <w:rFonts w:eastAsia="Calibri"/>
                <w:lang w:val="en-US"/>
              </w:rPr>
              <w:t>Core</w:t>
            </w:r>
            <w:r w:rsidRPr="008458FC">
              <w:rPr>
                <w:rFonts w:eastAsia="Calibri"/>
              </w:rPr>
              <w:t xml:space="preserve"> </w:t>
            </w:r>
            <w:r w:rsidRPr="008458FC">
              <w:rPr>
                <w:rFonts w:eastAsia="Calibri"/>
                <w:lang w:val="en-US"/>
              </w:rPr>
              <w:t>Collection</w:t>
            </w:r>
            <w:r w:rsidRPr="008458FC">
              <w:rPr>
                <w:rFonts w:eastAsia="Calibri"/>
              </w:rPr>
              <w:t xml:space="preserve"> без дублирования за календарный год на 100 научно-педагогического работника (НПР), ед.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94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2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цитирований публикаций института, индексируемых в </w:t>
            </w:r>
            <w:proofErr w:type="spellStart"/>
            <w:r w:rsidRPr="008458FC">
              <w:rPr>
                <w:rFonts w:eastAsia="Calibri"/>
              </w:rPr>
              <w:t>Scopus</w:t>
            </w:r>
            <w:proofErr w:type="spellEnd"/>
            <w:r w:rsidRPr="008458FC">
              <w:rPr>
                <w:rFonts w:eastAsia="Calibri"/>
              </w:rPr>
              <w:t xml:space="preserve">, опубликованных и процитированных за </w:t>
            </w:r>
            <w:proofErr w:type="gramStart"/>
            <w:r w:rsidRPr="008458FC">
              <w:rPr>
                <w:rFonts w:eastAsia="Calibri"/>
              </w:rPr>
              <w:t>предыдущие</w:t>
            </w:r>
            <w:proofErr w:type="gramEnd"/>
            <w:r w:rsidRPr="008458FC">
              <w:rPr>
                <w:rFonts w:eastAsia="Calibri"/>
              </w:rPr>
              <w:t xml:space="preserve"> 3 полных года, ед.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63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3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публикаций института, входящих в 1% самых цитируемых публикаций в мире за </w:t>
            </w:r>
            <w:proofErr w:type="gramStart"/>
            <w:r w:rsidRPr="008458FC">
              <w:rPr>
                <w:rFonts w:eastAsia="Calibri"/>
              </w:rPr>
              <w:t>предыдущие</w:t>
            </w:r>
            <w:proofErr w:type="gramEnd"/>
            <w:r w:rsidRPr="008458FC">
              <w:rPr>
                <w:rFonts w:eastAsia="Calibri"/>
              </w:rPr>
              <w:t xml:space="preserve"> 10 полных лет на основе данных </w:t>
            </w:r>
            <w:proofErr w:type="spellStart"/>
            <w:r w:rsidRPr="008458FC">
              <w:rPr>
                <w:rFonts w:eastAsia="Calibri"/>
                <w:lang w:val="en-US"/>
              </w:rPr>
              <w:t>SciVal</w:t>
            </w:r>
            <w:proofErr w:type="spellEnd"/>
            <w:r w:rsidRPr="008458FC">
              <w:rPr>
                <w:rFonts w:eastAsia="Calibri"/>
              </w:rPr>
              <w:t>, ед.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63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4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публикаций от общего количества публикаций института, входящих в ТОП-25% наиболее цитируемых публикаций в мире за предыдущие 5 полных лет, на основе данных </w:t>
            </w:r>
            <w:proofErr w:type="spellStart"/>
            <w:r w:rsidRPr="008458FC">
              <w:rPr>
                <w:rFonts w:eastAsia="Calibri"/>
              </w:rPr>
              <w:t>Sc</w:t>
            </w:r>
            <w:proofErr w:type="gramStart"/>
            <w:r w:rsidRPr="008458FC">
              <w:rPr>
                <w:rFonts w:eastAsia="Calibri"/>
              </w:rPr>
              <w:t>о</w:t>
            </w:r>
            <w:proofErr w:type="gramEnd"/>
            <w:r w:rsidRPr="008458FC">
              <w:rPr>
                <w:rFonts w:eastAsia="Calibri"/>
              </w:rPr>
              <w:t>pus</w:t>
            </w:r>
            <w:proofErr w:type="spellEnd"/>
            <w:r w:rsidRPr="008458FC">
              <w:rPr>
                <w:rFonts w:eastAsia="Calibri"/>
              </w:rPr>
              <w:t>, %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63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5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публикаций от общего количества публикаций института, индексируемых в </w:t>
            </w:r>
            <w:r w:rsidRPr="008458FC">
              <w:rPr>
                <w:rFonts w:eastAsia="Calibri"/>
                <w:lang w:val="en-US"/>
              </w:rPr>
              <w:lastRenderedPageBreak/>
              <w:t>Scopus</w:t>
            </w:r>
            <w:r w:rsidRPr="008458FC">
              <w:rPr>
                <w:rFonts w:eastAsia="Calibri"/>
              </w:rPr>
              <w:t xml:space="preserve">, в международном соавторстве, в научных изданиях, отнесенных к Q1, Q2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по SNIP за календарный год, %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63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6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публикаций института, включенных в Ядро РИНЦ,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 xml:space="preserve">от общего числа публикаций института, включенных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в РИНЦ, за календарный год, %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94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7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Объем доходов по научно-исследовательским и опытно-конструкторским работам (НИР и ОКР) института за один год в расчете на одного НПР, тыс. руб.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78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8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</w:t>
            </w:r>
            <w:proofErr w:type="gramStart"/>
            <w:r w:rsidRPr="008458FC">
              <w:rPr>
                <w:rFonts w:eastAsia="Calibri"/>
              </w:rPr>
              <w:t>созданных</w:t>
            </w:r>
            <w:proofErr w:type="gramEnd"/>
            <w:r w:rsidRPr="008458FC">
              <w:rPr>
                <w:rFonts w:eastAsia="Calibri"/>
              </w:rPr>
              <w:t xml:space="preserve"> РИД за один год в расчете на одного НПР, ед.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  <w:tr w:rsidR="004A4B0C" w:rsidRPr="008458FC" w:rsidTr="00B00B36">
        <w:trPr>
          <w:trHeight w:val="58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9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Доля обучающихся института, участвующих в выполнении НИР и ОКР с оплатой труда, в общей численности обучающихся института, %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Показатель направлен на обеспечение условий для участия заинтересованных обучающихся в выполнении научных исследований</w:t>
            </w:r>
          </w:p>
        </w:tc>
      </w:tr>
      <w:tr w:rsidR="004A4B0C" w:rsidRPr="008458FC" w:rsidTr="00B00B36">
        <w:trPr>
          <w:trHeight w:val="1837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10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поданных </w:t>
            </w:r>
            <w:proofErr w:type="spellStart"/>
            <w:r w:rsidRPr="008458FC">
              <w:rPr>
                <w:rFonts w:eastAsia="Calibri"/>
              </w:rPr>
              <w:t>грантовых</w:t>
            </w:r>
            <w:proofErr w:type="spellEnd"/>
            <w:r w:rsidRPr="008458FC">
              <w:rPr>
                <w:rFonts w:eastAsia="Calibri"/>
              </w:rPr>
              <w:t xml:space="preserve"> заявок в расчете на одного научно-педагогического работника на выполнение НИОКР, ед.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Показатель является одним из ключевых при оценке </w:t>
            </w:r>
            <w:proofErr w:type="spellStart"/>
            <w:r w:rsidRPr="008458FC">
              <w:rPr>
                <w:rFonts w:eastAsia="Calibri"/>
              </w:rPr>
              <w:t>грантовой</w:t>
            </w:r>
            <w:proofErr w:type="spellEnd"/>
            <w:r w:rsidRPr="008458FC">
              <w:rPr>
                <w:rFonts w:eastAsia="Calibri"/>
              </w:rPr>
              <w:t xml:space="preserve"> активности образовательной организации</w:t>
            </w:r>
          </w:p>
        </w:tc>
      </w:tr>
      <w:tr w:rsidR="004A4B0C" w:rsidRPr="008458FC" w:rsidTr="00B00B36">
        <w:trPr>
          <w:trHeight w:val="985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11</w:t>
            </w:r>
          </w:p>
        </w:tc>
        <w:tc>
          <w:tcPr>
            <w:tcW w:w="5246" w:type="dxa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Доля, </w:t>
            </w:r>
            <w:proofErr w:type="gramStart"/>
            <w:r w:rsidRPr="008458FC">
              <w:rPr>
                <w:rFonts w:eastAsia="Calibri"/>
              </w:rPr>
              <w:t>принимающих</w:t>
            </w:r>
            <w:proofErr w:type="gramEnd"/>
            <w:r w:rsidRPr="008458FC">
              <w:rPr>
                <w:rFonts w:eastAsia="Calibri"/>
              </w:rPr>
              <w:t xml:space="preserve"> участие в </w:t>
            </w:r>
            <w:proofErr w:type="spellStart"/>
            <w:r w:rsidRPr="008458FC">
              <w:rPr>
                <w:rFonts w:eastAsia="Calibri"/>
              </w:rPr>
              <w:t>грантовой</w:t>
            </w:r>
            <w:proofErr w:type="spellEnd"/>
            <w:r w:rsidRPr="008458FC">
              <w:rPr>
                <w:rFonts w:eastAsia="Calibri"/>
              </w:rPr>
              <w:t xml:space="preserve"> деятельности:</w:t>
            </w:r>
            <w:r w:rsidRPr="008458FC">
              <w:rPr>
                <w:rFonts w:eastAsia="Calibri"/>
              </w:rPr>
              <w:br/>
              <w:t>- обучающихся института, %;</w:t>
            </w:r>
            <w:r w:rsidRPr="008458FC">
              <w:rPr>
                <w:rFonts w:eastAsia="Calibri"/>
              </w:rPr>
              <w:br/>
              <w:t>- НПР института, %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Показатель является одним из ключевых при оценке </w:t>
            </w:r>
            <w:proofErr w:type="spellStart"/>
            <w:r w:rsidRPr="008458FC">
              <w:rPr>
                <w:rFonts w:eastAsia="Calibri"/>
              </w:rPr>
              <w:t>грантовой</w:t>
            </w:r>
            <w:proofErr w:type="spellEnd"/>
            <w:r w:rsidRPr="008458FC">
              <w:rPr>
                <w:rFonts w:eastAsia="Calibri"/>
              </w:rPr>
              <w:t xml:space="preserve"> активности образовательной организации</w:t>
            </w:r>
          </w:p>
        </w:tc>
      </w:tr>
      <w:tr w:rsidR="004A4B0C" w:rsidRPr="008458FC" w:rsidTr="00B00B36">
        <w:trPr>
          <w:trHeight w:val="66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12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Объем привлеченных средств через тендеры за календарный год, тыс. руб.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Показатель обеспечивает диверсификацию источников финансирования университета</w:t>
            </w:r>
          </w:p>
        </w:tc>
      </w:tr>
      <w:tr w:rsidR="004A4B0C" w:rsidRPr="008458FC" w:rsidTr="00B00B36">
        <w:trPr>
          <w:trHeight w:val="660"/>
          <w:jc w:val="center"/>
        </w:trPr>
        <w:tc>
          <w:tcPr>
            <w:tcW w:w="709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13</w:t>
            </w:r>
          </w:p>
        </w:tc>
        <w:tc>
          <w:tcPr>
            <w:tcW w:w="5246" w:type="dxa"/>
            <w:noWrap/>
          </w:tcPr>
          <w:p w:rsidR="004A4B0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Количество контактов академических экспертов </w:t>
            </w:r>
          </w:p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и работодателей за прошедший учебный год, </w:t>
            </w:r>
            <w:r w:rsidRPr="008458FC">
              <w:rPr>
                <w:rFonts w:eastAsia="Calibri"/>
              </w:rPr>
              <w:lastRenderedPageBreak/>
              <w:t>представленных институтом для участия в глобальных опросах, проводимых международными рейтинговыми агентствами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lastRenderedPageBreak/>
              <w:t>Показатель учитывается рейтинговыми агентствами, включен в ряд мониторингов.</w:t>
            </w:r>
          </w:p>
        </w:tc>
      </w:tr>
      <w:tr w:rsidR="004A4B0C" w:rsidRPr="008458FC" w:rsidTr="00B00B36">
        <w:trPr>
          <w:trHeight w:val="441"/>
          <w:jc w:val="center"/>
        </w:trPr>
        <w:tc>
          <w:tcPr>
            <w:tcW w:w="14017" w:type="dxa"/>
            <w:gridSpan w:val="4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  <w:lang w:val="en-US"/>
              </w:rPr>
              <w:lastRenderedPageBreak/>
              <w:t xml:space="preserve">III. </w:t>
            </w:r>
            <w:r w:rsidRPr="008458FC">
              <w:rPr>
                <w:rFonts w:eastAsia="Calibri"/>
                <w:b/>
                <w:bCs/>
              </w:rPr>
              <w:t xml:space="preserve">Эффективная кадровая политика </w:t>
            </w:r>
          </w:p>
        </w:tc>
      </w:tr>
      <w:tr w:rsidR="004A4B0C" w:rsidRPr="008458FC" w:rsidTr="00B00B36">
        <w:trPr>
          <w:trHeight w:val="351"/>
          <w:jc w:val="center"/>
        </w:trPr>
        <w:tc>
          <w:tcPr>
            <w:tcW w:w="709" w:type="dxa"/>
            <w:noWrap/>
          </w:tcPr>
          <w:p w:rsidR="004A4B0C" w:rsidRPr="008458FC" w:rsidRDefault="004A4B0C" w:rsidP="004A4B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 Доля НПР из ТОП-50 образовательных организаций РФ,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от общей численности НПР института, %</w:t>
            </w:r>
          </w:p>
        </w:tc>
        <w:tc>
          <w:tcPr>
            <w:tcW w:w="8062" w:type="dxa"/>
            <w:gridSpan w:val="2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Показатель учитывается в программе стратегического академического лидерства</w:t>
            </w:r>
          </w:p>
        </w:tc>
      </w:tr>
      <w:tr w:rsidR="004A4B0C" w:rsidRPr="008458FC" w:rsidTr="00B00B36">
        <w:trPr>
          <w:trHeight w:val="2280"/>
          <w:jc w:val="center"/>
        </w:trPr>
        <w:tc>
          <w:tcPr>
            <w:tcW w:w="709" w:type="dxa"/>
            <w:noWrap/>
          </w:tcPr>
          <w:p w:rsidR="004A4B0C" w:rsidRPr="008458FC" w:rsidRDefault="004A4B0C" w:rsidP="004A4B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Доля </w:t>
            </w:r>
            <w:proofErr w:type="gramStart"/>
            <w:r w:rsidRPr="008458FC">
              <w:rPr>
                <w:rFonts w:eastAsia="Calibri"/>
              </w:rPr>
              <w:t>иностранных</w:t>
            </w:r>
            <w:proofErr w:type="gramEnd"/>
            <w:r w:rsidRPr="008458FC">
              <w:rPr>
                <w:rFonts w:eastAsia="Calibri"/>
              </w:rPr>
              <w:t xml:space="preserve"> НПР, от общей численности НПР института, %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Показатель учитывается в программе стратегического академического лидерства, мониторинге эффективности деятельности образовательных организаций высшего образования; показателях деятельности образовательных организаций; программе развития университета; </w:t>
            </w:r>
            <w:proofErr w:type="spellStart"/>
            <w:r w:rsidRPr="008458FC">
              <w:rPr>
                <w:rFonts w:eastAsia="Calibri"/>
              </w:rPr>
              <w:t>самообследовании</w:t>
            </w:r>
            <w:proofErr w:type="spellEnd"/>
            <w:r w:rsidRPr="008458FC">
              <w:rPr>
                <w:rFonts w:eastAsia="Calibri"/>
              </w:rPr>
              <w:t>, мониторинге международной деятельности образовательных организаций высшего образования</w:t>
            </w:r>
          </w:p>
        </w:tc>
      </w:tr>
      <w:tr w:rsidR="004A4B0C" w:rsidRPr="008458FC" w:rsidTr="00B00B36">
        <w:trPr>
          <w:trHeight w:val="600"/>
          <w:jc w:val="center"/>
        </w:trPr>
        <w:tc>
          <w:tcPr>
            <w:tcW w:w="14017" w:type="dxa"/>
            <w:gridSpan w:val="4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  <w:b/>
                <w:bCs/>
              </w:rPr>
            </w:pPr>
            <w:r w:rsidRPr="008458FC">
              <w:rPr>
                <w:rFonts w:eastAsia="Calibri"/>
                <w:b/>
                <w:bCs/>
                <w:lang w:val="en-US"/>
              </w:rPr>
              <w:t xml:space="preserve">IV. </w:t>
            </w:r>
            <w:r w:rsidRPr="008458FC">
              <w:rPr>
                <w:rFonts w:eastAsia="Calibri"/>
                <w:b/>
                <w:bCs/>
              </w:rPr>
              <w:t>Эффективное использование ресурсов</w:t>
            </w:r>
          </w:p>
        </w:tc>
      </w:tr>
      <w:tr w:rsidR="004A4B0C" w:rsidRPr="008458FC" w:rsidTr="00B00B36">
        <w:trPr>
          <w:trHeight w:val="780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1.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Объем внебюджетных доходов от образовательных услуг </w:t>
            </w:r>
            <w:r>
              <w:rPr>
                <w:rFonts w:eastAsia="Calibri"/>
              </w:rPr>
              <w:br/>
            </w:r>
            <w:r w:rsidRPr="008458FC">
              <w:rPr>
                <w:rFonts w:eastAsia="Calibri"/>
              </w:rPr>
              <w:t>за один год в расчете на одного ППС института</w:t>
            </w:r>
          </w:p>
        </w:tc>
        <w:tc>
          <w:tcPr>
            <w:tcW w:w="8062" w:type="dxa"/>
            <w:gridSpan w:val="2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Показатель учитывается в мониторинге эффективности деятельности образовательных организаций высшего образования</w:t>
            </w:r>
          </w:p>
        </w:tc>
      </w:tr>
      <w:tr w:rsidR="004A4B0C" w:rsidRPr="008458FC" w:rsidTr="00B00B36">
        <w:trPr>
          <w:trHeight w:val="883"/>
          <w:jc w:val="center"/>
        </w:trPr>
        <w:tc>
          <w:tcPr>
            <w:tcW w:w="709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2.</w:t>
            </w:r>
          </w:p>
        </w:tc>
        <w:tc>
          <w:tcPr>
            <w:tcW w:w="5246" w:type="dxa"/>
            <w:noWrap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Объем доходов по научно-исследовательским и опытно-конструкторским работам (НИР и ОКР) за один год в расчете на одного научно-педагогического работника (НПР) института</w:t>
            </w:r>
          </w:p>
        </w:tc>
        <w:tc>
          <w:tcPr>
            <w:tcW w:w="8062" w:type="dxa"/>
            <w:gridSpan w:val="2"/>
            <w:hideMark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Показатель учитывается в мониторинге эффективности деятельности образовательных организаций высшего образования</w:t>
            </w:r>
          </w:p>
        </w:tc>
      </w:tr>
      <w:tr w:rsidR="004A4B0C" w:rsidRPr="008458FC" w:rsidTr="00B00B36">
        <w:trPr>
          <w:trHeight w:val="621"/>
          <w:jc w:val="center"/>
        </w:trPr>
        <w:tc>
          <w:tcPr>
            <w:tcW w:w="14017" w:type="dxa"/>
            <w:gridSpan w:val="4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  <w:b/>
                <w:bCs/>
                <w:lang w:val="en-US"/>
              </w:rPr>
              <w:t xml:space="preserve">V. </w:t>
            </w:r>
            <w:r w:rsidRPr="008458FC">
              <w:rPr>
                <w:rFonts w:eastAsia="Calibri"/>
                <w:b/>
                <w:bCs/>
              </w:rPr>
              <w:t>Показатели результативности</w:t>
            </w:r>
          </w:p>
        </w:tc>
      </w:tr>
      <w:tr w:rsidR="004A4B0C" w:rsidRPr="008458FC" w:rsidTr="00B00B36">
        <w:trPr>
          <w:trHeight w:val="883"/>
          <w:jc w:val="center"/>
        </w:trPr>
        <w:tc>
          <w:tcPr>
            <w:tcW w:w="709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>1.</w:t>
            </w:r>
          </w:p>
        </w:tc>
        <w:tc>
          <w:tcPr>
            <w:tcW w:w="5246" w:type="dxa"/>
            <w:noWrap/>
          </w:tcPr>
          <w:p w:rsidR="004A4B0C" w:rsidRPr="008458FC" w:rsidRDefault="004A4B0C" w:rsidP="008C35FE">
            <w:pPr>
              <w:rPr>
                <w:rFonts w:eastAsia="Calibri"/>
              </w:rPr>
            </w:pPr>
            <w:r w:rsidRPr="008458FC">
              <w:rPr>
                <w:rFonts w:eastAsia="Calibri"/>
              </w:rPr>
              <w:t xml:space="preserve">Позиция СФУ в профильном предметном рейтинге научной продуктивности от аналитического центра «Эксперт». </w:t>
            </w:r>
          </w:p>
        </w:tc>
        <w:tc>
          <w:tcPr>
            <w:tcW w:w="8062" w:type="dxa"/>
            <w:gridSpan w:val="2"/>
          </w:tcPr>
          <w:p w:rsidR="004A4B0C" w:rsidRPr="008458FC" w:rsidRDefault="004A4B0C" w:rsidP="008C35FE">
            <w:pPr>
              <w:rPr>
                <w:rFonts w:eastAsia="Calibri"/>
              </w:rPr>
            </w:pPr>
          </w:p>
        </w:tc>
      </w:tr>
    </w:tbl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4A4B0C" w:rsidRDefault="004A4B0C" w:rsidP="004A4B0C">
      <w:pPr>
        <w:pStyle w:val="a6"/>
        <w:tabs>
          <w:tab w:val="left" w:pos="993"/>
        </w:tabs>
        <w:spacing w:after="0" w:line="256" w:lineRule="auto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>
        <w:rPr>
          <w:rFonts w:ascii="Times New Roman" w:hAnsi="Times New Roman"/>
          <w:sz w:val="24"/>
          <w:szCs w:val="24"/>
        </w:rPr>
        <w:br/>
      </w:r>
      <w:r w:rsidRPr="00D17E6C">
        <w:rPr>
          <w:rFonts w:ascii="Times New Roman" w:hAnsi="Times New Roman"/>
          <w:color w:val="000000"/>
          <w:sz w:val="24"/>
          <w:szCs w:val="24"/>
        </w:rPr>
        <w:t xml:space="preserve">План реализации </w:t>
      </w:r>
      <w:r>
        <w:rPr>
          <w:rFonts w:ascii="Times New Roman" w:hAnsi="Times New Roman"/>
          <w:color w:val="000000"/>
          <w:sz w:val="24"/>
          <w:szCs w:val="24"/>
        </w:rPr>
        <w:t>мероприятий п</w:t>
      </w:r>
      <w:r w:rsidRPr="00D17E6C">
        <w:rPr>
          <w:rFonts w:ascii="Times New Roman" w:hAnsi="Times New Roman"/>
          <w:color w:val="000000"/>
          <w:sz w:val="24"/>
          <w:szCs w:val="24"/>
        </w:rPr>
        <w:t>рограммы развития</w:t>
      </w:r>
    </w:p>
    <w:p w:rsidR="004A4B0C" w:rsidRDefault="004A4B0C" w:rsidP="004A4B0C"/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3240"/>
        <w:gridCol w:w="769"/>
        <w:gridCol w:w="667"/>
        <w:gridCol w:w="667"/>
        <w:gridCol w:w="667"/>
        <w:gridCol w:w="667"/>
        <w:gridCol w:w="667"/>
        <w:gridCol w:w="667"/>
        <w:gridCol w:w="4144"/>
      </w:tblGrid>
      <w:tr w:rsidR="004A4B0C" w:rsidTr="008C3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5552">
              <w:rPr>
                <w:rFonts w:ascii="Times New Roman" w:hAnsi="Times New Roman"/>
                <w:sz w:val="20"/>
                <w:szCs w:val="20"/>
              </w:rPr>
              <w:t>Задача/мероприятие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5552">
              <w:rPr>
                <w:rFonts w:ascii="Times New Roman" w:hAnsi="Times New Roman"/>
                <w:sz w:val="20"/>
                <w:szCs w:val="20"/>
              </w:rPr>
              <w:t>Показатель реализации (наименование и размерность)</w:t>
            </w:r>
          </w:p>
        </w:tc>
        <w:tc>
          <w:tcPr>
            <w:tcW w:w="4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5552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по годам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5552">
              <w:rPr>
                <w:rFonts w:ascii="Times New Roman" w:hAnsi="Times New Roman"/>
                <w:sz w:val="20"/>
                <w:szCs w:val="20"/>
              </w:rPr>
              <w:t>Результат</w:t>
            </w:r>
            <w:r w:rsidRPr="002B5552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</w:tr>
      <w:tr w:rsidR="004A4B0C" w:rsidTr="008C3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0C" w:rsidRPr="002B5552" w:rsidRDefault="004A4B0C" w:rsidP="008C35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4B0C" w:rsidTr="008C35FE"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B5552">
              <w:rPr>
                <w:i/>
                <w:iCs/>
                <w:sz w:val="20"/>
                <w:szCs w:val="20"/>
              </w:rPr>
              <w:t>Направление реализации программы</w:t>
            </w:r>
          </w:p>
        </w:tc>
      </w:tr>
      <w:tr w:rsidR="004A4B0C" w:rsidTr="008C35FE"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B5552">
              <w:rPr>
                <w:rFonts w:ascii="Times New Roman" w:hAnsi="Times New Roman"/>
                <w:i/>
                <w:iCs/>
                <w:sz w:val="20"/>
                <w:szCs w:val="20"/>
              </w:rPr>
              <w:t>1. Наименование задачи</w:t>
            </w:r>
          </w:p>
        </w:tc>
      </w:tr>
      <w:tr w:rsidR="004A4B0C" w:rsidTr="008C3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B5552">
              <w:rPr>
                <w:rFonts w:ascii="Times New Roman" w:hAnsi="Times New Roman"/>
                <w:i/>
                <w:iCs/>
                <w:sz w:val="20"/>
                <w:szCs w:val="20"/>
              </w:rPr>
              <w:t>1.1 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A4B0C" w:rsidTr="008C35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2B555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n </w:t>
            </w:r>
            <w:r w:rsidRPr="002B5552">
              <w:rPr>
                <w:rFonts w:ascii="Times New Roman" w:hAnsi="Times New Roman"/>
                <w:i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C" w:rsidRPr="002B5552" w:rsidRDefault="004A4B0C" w:rsidP="008C35F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4A4B0C" w:rsidRDefault="004A4B0C" w:rsidP="004A4B0C">
      <w:pPr>
        <w:ind w:left="567" w:right="-456"/>
      </w:pPr>
    </w:p>
    <w:p w:rsidR="004A4B0C" w:rsidRDefault="004A4B0C" w:rsidP="004A4B0C"/>
    <w:p w:rsidR="004A4B0C" w:rsidRDefault="004A4B0C" w:rsidP="004A4B0C"/>
    <w:p w:rsidR="004A4B0C" w:rsidRDefault="004A4B0C" w:rsidP="004A4B0C"/>
    <w:p w:rsidR="004A4B0C" w:rsidRDefault="004A4B0C" w:rsidP="004A4B0C"/>
    <w:p w:rsidR="004A4B0C" w:rsidRPr="007413E4" w:rsidRDefault="004A4B0C" w:rsidP="004A4B0C">
      <w:r w:rsidRPr="007413E4">
        <w:t>Претендент                                        ______________                      _________________</w:t>
      </w:r>
    </w:p>
    <w:p w:rsidR="004A4B0C" w:rsidRPr="007413E4" w:rsidRDefault="004A4B0C" w:rsidP="004A4B0C">
      <w:pPr>
        <w:ind w:firstLine="709"/>
        <w:rPr>
          <w:sz w:val="18"/>
          <w:szCs w:val="18"/>
        </w:rPr>
      </w:pPr>
      <w:r w:rsidRPr="007413E4">
        <w:rPr>
          <w:sz w:val="20"/>
          <w:szCs w:val="20"/>
        </w:rPr>
        <w:t xml:space="preserve">                                                                  </w:t>
      </w:r>
      <w:r w:rsidRPr="007413E4">
        <w:rPr>
          <w:sz w:val="18"/>
          <w:szCs w:val="18"/>
        </w:rPr>
        <w:t>(подпись)                                            (расшифровка подписи)</w:t>
      </w:r>
    </w:p>
    <w:p w:rsidR="004A4B0C" w:rsidRDefault="004A4B0C" w:rsidP="004A4B0C">
      <w:pPr>
        <w:shd w:val="clear" w:color="auto" w:fill="FFFFFF"/>
        <w:ind w:left="1080"/>
        <w:rPr>
          <w:b/>
          <w:i/>
          <w:color w:val="000000"/>
        </w:rPr>
      </w:pPr>
    </w:p>
    <w:p w:rsidR="00B26161" w:rsidRDefault="00B26161"/>
    <w:sectPr w:rsidR="00B26161" w:rsidSect="004A4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B0" w:rsidRDefault="000231B0" w:rsidP="004A4B0C">
      <w:r>
        <w:separator/>
      </w:r>
    </w:p>
  </w:endnote>
  <w:endnote w:type="continuationSeparator" w:id="0">
    <w:p w:rsidR="000231B0" w:rsidRDefault="000231B0" w:rsidP="004A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B0" w:rsidRDefault="000231B0" w:rsidP="004A4B0C">
      <w:r>
        <w:separator/>
      </w:r>
    </w:p>
  </w:footnote>
  <w:footnote w:type="continuationSeparator" w:id="0">
    <w:p w:rsidR="000231B0" w:rsidRDefault="000231B0" w:rsidP="004A4B0C">
      <w:r>
        <w:continuationSeparator/>
      </w:r>
    </w:p>
  </w:footnote>
  <w:footnote w:id="1">
    <w:p w:rsidR="004A4B0C" w:rsidRPr="00374B9B" w:rsidRDefault="004A4B0C" w:rsidP="004A4B0C">
      <w:pPr>
        <w:pStyle w:val="a3"/>
      </w:pPr>
      <w:r w:rsidRPr="00374B9B">
        <w:rPr>
          <w:rStyle w:val="a5"/>
        </w:rPr>
        <w:footnoteRef/>
      </w:r>
      <w:r w:rsidRPr="00374B9B">
        <w:t xml:space="preserve"> Необходимо раскрыть основные результаты мероприятий программы развития в увязке с достижение целевых показателей, приведенных в приложении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848"/>
    <w:multiLevelType w:val="multilevel"/>
    <w:tmpl w:val="19D20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2A6476"/>
    <w:multiLevelType w:val="hybridMultilevel"/>
    <w:tmpl w:val="B2EC87D6"/>
    <w:lvl w:ilvl="0" w:tplc="BCB28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0193C"/>
    <w:multiLevelType w:val="hybridMultilevel"/>
    <w:tmpl w:val="FF1097B0"/>
    <w:lvl w:ilvl="0" w:tplc="BCB28AE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0F85B98"/>
    <w:multiLevelType w:val="hybridMultilevel"/>
    <w:tmpl w:val="07327F12"/>
    <w:lvl w:ilvl="0" w:tplc="BCB28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BA7BE1"/>
    <w:multiLevelType w:val="hybridMultilevel"/>
    <w:tmpl w:val="1ABA9112"/>
    <w:lvl w:ilvl="0" w:tplc="BCB28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55FF1"/>
    <w:multiLevelType w:val="hybridMultilevel"/>
    <w:tmpl w:val="FA9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B0C"/>
    <w:rsid w:val="000231B0"/>
    <w:rsid w:val="004A4B0C"/>
    <w:rsid w:val="00B00B36"/>
    <w:rsid w:val="00B26161"/>
    <w:rsid w:val="00C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4B0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4B0C"/>
    <w:rPr>
      <w:vertAlign w:val="superscript"/>
    </w:rPr>
  </w:style>
  <w:style w:type="paragraph" w:styleId="a6">
    <w:name w:val="List Paragraph"/>
    <w:basedOn w:val="a"/>
    <w:uiPriority w:val="34"/>
    <w:qFormat/>
    <w:rsid w:val="004A4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2024-03-19T08:25:00Z</dcterms:created>
  <dcterms:modified xsi:type="dcterms:W3CDTF">2024-03-19T08:25:00Z</dcterms:modified>
</cp:coreProperties>
</file>