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7" w:rsidRPr="002C1188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 w:cs="Times New Roman"/>
          <w:bCs/>
        </w:rPr>
      </w:pPr>
      <w:r w:rsidRPr="002C1188">
        <w:rPr>
          <w:rFonts w:ascii="Times New Roman" w:hAnsi="Times New Roman" w:cs="Times New Roman"/>
          <w:bCs/>
        </w:rPr>
        <w:t>Министерство науки и высшего образования РФ</w:t>
      </w:r>
    </w:p>
    <w:p w:rsidR="00354EE7" w:rsidRPr="002C1188" w:rsidRDefault="00354EE7" w:rsidP="00354EE7">
      <w:pPr>
        <w:ind w:firstLine="425"/>
        <w:jc w:val="center"/>
        <w:rPr>
          <w:rFonts w:ascii="Times New Roman" w:hAnsi="Times New Roman" w:cs="Times New Roman"/>
          <w:bCs/>
        </w:rPr>
      </w:pPr>
      <w:r w:rsidRPr="002C1188">
        <w:rPr>
          <w:rFonts w:ascii="Times New Roman" w:hAnsi="Times New Roman" w:cs="Times New Roman"/>
          <w:bCs/>
        </w:rPr>
        <w:t xml:space="preserve">Федеральное государственное автономное образовательное учреждение </w:t>
      </w:r>
    </w:p>
    <w:p w:rsidR="00354EE7" w:rsidRPr="002C1188" w:rsidRDefault="00354EE7" w:rsidP="00354EE7">
      <w:pPr>
        <w:ind w:firstLine="425"/>
        <w:jc w:val="center"/>
        <w:rPr>
          <w:rFonts w:ascii="Times New Roman" w:hAnsi="Times New Roman" w:cs="Times New Roman"/>
          <w:bCs/>
        </w:rPr>
      </w:pPr>
      <w:r w:rsidRPr="002C1188">
        <w:rPr>
          <w:rFonts w:ascii="Times New Roman" w:hAnsi="Times New Roman" w:cs="Times New Roman"/>
          <w:bCs/>
        </w:rPr>
        <w:t>высшего образования</w:t>
      </w:r>
    </w:p>
    <w:p w:rsidR="00354EE7" w:rsidRPr="002C1188" w:rsidRDefault="00354EE7" w:rsidP="00354EE7">
      <w:pPr>
        <w:ind w:firstLine="425"/>
        <w:jc w:val="center"/>
        <w:rPr>
          <w:rFonts w:ascii="Times New Roman" w:hAnsi="Times New Roman" w:cs="Times New Roman"/>
          <w:b/>
          <w:bCs/>
        </w:rPr>
      </w:pPr>
      <w:r w:rsidRPr="002C1188">
        <w:rPr>
          <w:rFonts w:ascii="Times New Roman" w:hAnsi="Times New Roman" w:cs="Times New Roman"/>
          <w:b/>
          <w:bCs/>
        </w:rPr>
        <w:t>«СИБИРСКИЙ ФЕДЕРАЛЬНЫЙ УНИВЕРСИТЕТ»</w:t>
      </w:r>
    </w:p>
    <w:p w:rsidR="00354EE7" w:rsidRPr="002C1188" w:rsidRDefault="00354EE7" w:rsidP="00354EE7">
      <w:pPr>
        <w:ind w:firstLine="425"/>
        <w:jc w:val="center"/>
        <w:rPr>
          <w:rFonts w:ascii="Times New Roman" w:hAnsi="Times New Roman" w:cs="Times New Roman"/>
          <w:sz w:val="32"/>
          <w:szCs w:val="20"/>
        </w:rPr>
      </w:pPr>
    </w:p>
    <w:p w:rsidR="00354EE7" w:rsidRPr="002C1188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354EE7" w:rsidRPr="002C1188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354EE7" w:rsidRPr="002C1188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354EE7" w:rsidRPr="002C1188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354EE7" w:rsidRPr="002C1188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354EE7" w:rsidRPr="002C1188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354EE7" w:rsidRPr="002C1188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354EE7" w:rsidRPr="002C1188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354EE7" w:rsidRPr="002C1188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354EE7" w:rsidRPr="002C1188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354EE7" w:rsidRPr="002C1188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b/>
          <w:i/>
          <w:caps/>
          <w:sz w:val="20"/>
          <w:szCs w:val="28"/>
        </w:rPr>
      </w:pPr>
    </w:p>
    <w:p w:rsidR="00354EE7" w:rsidRPr="002C1188" w:rsidRDefault="00354EE7" w:rsidP="00354EE7">
      <w:pPr>
        <w:ind w:firstLine="425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:rsidR="00354EE7" w:rsidRPr="002C1188" w:rsidRDefault="00354EE7" w:rsidP="00354EE7">
      <w:pPr>
        <w:rPr>
          <w:rFonts w:ascii="Times New Roman" w:hAnsi="Times New Roman" w:cs="Times New Roman"/>
          <w:b/>
          <w:caps/>
          <w:sz w:val="36"/>
          <w:szCs w:val="20"/>
        </w:rPr>
      </w:pPr>
    </w:p>
    <w:p w:rsidR="00D13FD7" w:rsidRDefault="00D13FD7" w:rsidP="00D13FD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D13FD7" w:rsidRDefault="00D13FD7" w:rsidP="00D13FD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354EE7" w:rsidRPr="002C1188" w:rsidRDefault="00354EE7" w:rsidP="00354EE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54EE7" w:rsidRPr="002C1188" w:rsidRDefault="00DA64D3" w:rsidP="00DA64D3">
      <w:pPr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C118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Start"/>
      <w:r w:rsidRPr="002C1188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proofErr w:type="gramEnd"/>
      <w:r w:rsidRPr="002C1188">
        <w:rPr>
          <w:rFonts w:ascii="Times New Roman" w:hAnsi="Times New Roman" w:cs="Times New Roman"/>
          <w:b/>
          <w:sz w:val="28"/>
          <w:szCs w:val="28"/>
          <w:u w:val="single"/>
        </w:rPr>
        <w:t>.В.ДВ.01.01 Основы гидравлики несжимаемых флюидов в трубопроводных системах</w:t>
      </w:r>
    </w:p>
    <w:p w:rsidR="00354EE7" w:rsidRPr="002C1188" w:rsidRDefault="00354EE7" w:rsidP="00354EE7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354EE7" w:rsidRPr="002C1188" w:rsidRDefault="00354EE7" w:rsidP="00354EE7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354EE7" w:rsidRPr="002C1188" w:rsidRDefault="00354EE7" w:rsidP="00354EE7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868A3" w:rsidRPr="002C1188" w:rsidTr="00827584">
        <w:tc>
          <w:tcPr>
            <w:tcW w:w="4672" w:type="dxa"/>
          </w:tcPr>
          <w:p w:rsidR="00354EE7" w:rsidRPr="002C1188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188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354EE7" w:rsidRPr="002C1188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:rsidR="00354EE7" w:rsidRPr="002C1188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RPr="002C1188" w:rsidTr="00827584">
        <w:tc>
          <w:tcPr>
            <w:tcW w:w="4672" w:type="dxa"/>
          </w:tcPr>
          <w:p w:rsidR="00354EE7" w:rsidRPr="002C1188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EE7" w:rsidRPr="002C1188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188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подготовки/специальность</w:t>
            </w:r>
          </w:p>
          <w:p w:rsidR="00354EE7" w:rsidRPr="002C1188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54EE7" w:rsidRPr="002C1188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54EE7" w:rsidRPr="002C1188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 w:rsidRPr="002C11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 w:rsidRPr="002C1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4EE7" w:rsidRPr="002C1188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4EE7" w:rsidRPr="002C1188" w:rsidRDefault="00354EE7" w:rsidP="00354EE7">
      <w:pPr>
        <w:rPr>
          <w:rFonts w:ascii="Times New Roman" w:hAnsi="Times New Roman" w:cs="Times New Roman"/>
          <w:sz w:val="20"/>
          <w:szCs w:val="20"/>
        </w:rPr>
      </w:pPr>
    </w:p>
    <w:p w:rsidR="00354EE7" w:rsidRPr="002C1188" w:rsidRDefault="00354EE7" w:rsidP="0078615D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78615D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78615D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78615D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78615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78615D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78615D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78615D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78615D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78615D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4EE7" w:rsidRPr="002C1188" w:rsidRDefault="00354EE7" w:rsidP="0078615D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615D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1188">
        <w:rPr>
          <w:rFonts w:ascii="Times New Roman" w:eastAsia="Times New Roman" w:hAnsi="Times New Roman" w:cs="Times New Roman"/>
          <w:bCs/>
          <w:sz w:val="24"/>
          <w:szCs w:val="24"/>
        </w:rPr>
        <w:t xml:space="preserve">Красноярск </w:t>
      </w:r>
      <w:r w:rsidRPr="002C1188">
        <w:rPr>
          <w:rFonts w:ascii="Times New Roman" w:eastAsia="Times New Roman" w:hAnsi="Times New Roman" w:cs="Times New Roman"/>
          <w:sz w:val="24"/>
          <w:szCs w:val="24"/>
        </w:rPr>
        <w:t>2025</w:t>
      </w:r>
    </w:p>
    <w:p w:rsidR="00354EE7" w:rsidRPr="002C1188" w:rsidRDefault="00354EE7" w:rsidP="0078615D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18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54EE7" w:rsidRPr="002C1188" w:rsidRDefault="00354EE7" w:rsidP="00354EE7">
      <w:pPr>
        <w:jc w:val="both"/>
        <w:rPr>
          <w:rFonts w:ascii="Times New Roman" w:hAnsi="Times New Roman" w:cs="Times New Roman"/>
          <w:sz w:val="28"/>
          <w:szCs w:val="28"/>
        </w:rPr>
        <w:sectPr w:rsidR="00354EE7" w:rsidRPr="002C1188" w:rsidSect="00827584">
          <w:headerReference w:type="even" r:id="rId8"/>
          <w:headerReference w:type="default" r:id="rId9"/>
          <w:headerReference w:type="first" r:id="rId10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8363"/>
        <w:gridCol w:w="2628"/>
      </w:tblGrid>
      <w:tr w:rsidR="00790CBE" w:rsidTr="00790CBE">
        <w:tc>
          <w:tcPr>
            <w:tcW w:w="817" w:type="dxa"/>
          </w:tcPr>
          <w:p w:rsidR="00790CBE" w:rsidRPr="006F76AE" w:rsidRDefault="00790CBE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</w:tcPr>
          <w:p w:rsidR="00790CBE" w:rsidRPr="006F76AE" w:rsidRDefault="00642778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8363" w:type="dxa"/>
          </w:tcPr>
          <w:p w:rsidR="00790CBE" w:rsidRPr="006F76AE" w:rsidRDefault="00790CBE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628" w:type="dxa"/>
          </w:tcPr>
          <w:p w:rsidR="00790CBE" w:rsidRPr="006F76AE" w:rsidRDefault="00790CBE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790CBE" w:rsidTr="00790CBE">
        <w:tc>
          <w:tcPr>
            <w:tcW w:w="817" w:type="dxa"/>
            <w:vMerge w:val="restart"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90CBE" w:rsidRPr="00790CBE" w:rsidRDefault="00790CBE" w:rsidP="00DC7B5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CBE">
              <w:rPr>
                <w:rFonts w:ascii="Times New Roman" w:hAnsi="Times New Roman" w:cs="Times New Roman"/>
                <w:sz w:val="24"/>
                <w:szCs w:val="24"/>
              </w:rPr>
              <w:t xml:space="preserve">ПК-7: </w:t>
            </w:r>
            <w:proofErr w:type="gramStart"/>
            <w:r w:rsidRPr="00790CBE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790CB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безопасную и эффективную эксплуатацию и работу технологического оборудования нефтегазовой отрасли</w:t>
            </w:r>
          </w:p>
        </w:tc>
        <w:tc>
          <w:tcPr>
            <w:tcW w:w="8363" w:type="dxa"/>
          </w:tcPr>
          <w:p w:rsidR="00790CBE" w:rsidRPr="00E2315A" w:rsidRDefault="00790CBE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 xml:space="preserve">1. Прочитайте текст и вставьте правильный ответ. </w:t>
            </w:r>
          </w:p>
          <w:p w:rsidR="00790CBE" w:rsidRDefault="00790CBE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________ – способность жидкости оказывать сопротивление сдвигающим усилиям.</w:t>
            </w:r>
          </w:p>
          <w:p w:rsidR="00790CBE" w:rsidRPr="00E2315A" w:rsidRDefault="00790CBE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790CBE" w:rsidRPr="00E2315A" w:rsidRDefault="00790CBE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вязкость</w:t>
            </w:r>
          </w:p>
        </w:tc>
      </w:tr>
      <w:tr w:rsidR="00790CBE" w:rsidTr="00790CBE">
        <w:trPr>
          <w:trHeight w:val="3752"/>
        </w:trPr>
        <w:tc>
          <w:tcPr>
            <w:tcW w:w="817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90CBE" w:rsidRPr="00E2315A" w:rsidRDefault="00790CBE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. Прочитайте текст и установите соответствие.</w:t>
            </w:r>
          </w:p>
          <w:p w:rsidR="00790CBE" w:rsidRPr="00E2315A" w:rsidRDefault="00790CBE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E2315A">
              <w:rPr>
                <w:sz w:val="24"/>
                <w:szCs w:val="24"/>
              </w:rPr>
              <w:t>К каждо</w:t>
            </w:r>
            <w:r>
              <w:rPr>
                <w:sz w:val="24"/>
                <w:szCs w:val="24"/>
              </w:rPr>
              <w:t>му</w:t>
            </w:r>
            <w:r w:rsidRPr="00E2315A">
              <w:rPr>
                <w:sz w:val="24"/>
                <w:szCs w:val="24"/>
              </w:rPr>
              <w:t xml:space="preserve"> схематическ</w:t>
            </w:r>
            <w:r>
              <w:rPr>
                <w:sz w:val="24"/>
                <w:szCs w:val="24"/>
              </w:rPr>
              <w:t>ому</w:t>
            </w:r>
            <w:r w:rsidRPr="00E2315A">
              <w:rPr>
                <w:sz w:val="24"/>
                <w:szCs w:val="24"/>
              </w:rPr>
              <w:t xml:space="preserve"> изображени</w:t>
            </w:r>
            <w:r>
              <w:rPr>
                <w:sz w:val="24"/>
                <w:szCs w:val="24"/>
              </w:rPr>
              <w:t>ю</w:t>
            </w:r>
            <w:r w:rsidRPr="00E2315A">
              <w:rPr>
                <w:color w:val="auto"/>
                <w:sz w:val="24"/>
                <w:szCs w:val="24"/>
              </w:rPr>
              <w:t xml:space="preserve"> </w:t>
            </w:r>
            <w:r w:rsidRPr="00E2315A">
              <w:rPr>
                <w:sz w:val="24"/>
                <w:szCs w:val="24"/>
              </w:rPr>
              <w:t xml:space="preserve">структурной форме подберите </w:t>
            </w:r>
            <w:proofErr w:type="gramStart"/>
            <w:r w:rsidRPr="00E2315A">
              <w:rPr>
                <w:sz w:val="24"/>
                <w:szCs w:val="24"/>
              </w:rPr>
              <w:t>соответствующее</w:t>
            </w:r>
            <w:proofErr w:type="gramEnd"/>
            <w:r w:rsidRPr="00E2315A">
              <w:rPr>
                <w:sz w:val="24"/>
                <w:szCs w:val="24"/>
              </w:rPr>
              <w:t xml:space="preserve"> движения газожидкостной смеси (ГЖС) по трубопроводу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60"/>
              <w:gridCol w:w="5049"/>
            </w:tblGrid>
            <w:tr w:rsidR="00790CBE" w:rsidRPr="00E2315A" w:rsidTr="00DC7B53">
              <w:tc>
                <w:tcPr>
                  <w:tcW w:w="2560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А. 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1590" w:dyaOrig="11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4.75pt;height:39pt" o:ole="">
                        <v:imagedata r:id="rId11" o:title=""/>
                      </v:shape>
                      <o:OLEObject Type="Embed" ProgID="PBrush" ShapeID="_x0000_i1025" DrawAspect="Content" ObjectID="_1821532668" r:id="rId12"/>
                    </w:object>
                  </w:r>
                </w:p>
              </w:tc>
              <w:tc>
                <w:tcPr>
                  <w:tcW w:w="5049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1.</w:t>
                  </w:r>
                  <w:r w:rsidRPr="00E231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турбулентный</w:t>
                  </w:r>
                </w:p>
              </w:tc>
            </w:tr>
            <w:tr w:rsidR="00790CBE" w:rsidRPr="00E2315A" w:rsidTr="00DC7B53">
              <w:tc>
                <w:tcPr>
                  <w:tcW w:w="2560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Б. 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1380" w:dyaOrig="1020">
                      <v:shape id="_x0000_i1026" type="#_x0000_t75" style="width:47.25pt;height:35.25pt" o:ole="">
                        <v:imagedata r:id="rId13" o:title=""/>
                      </v:shape>
                      <o:OLEObject Type="Embed" ProgID="PBrush" ShapeID="_x0000_i1026" DrawAspect="Content" ObjectID="_1821532669" r:id="rId14"/>
                    </w:object>
                  </w:r>
                </w:p>
              </w:tc>
              <w:tc>
                <w:tcPr>
                  <w:tcW w:w="5049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2. 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ламинарный</w:t>
                  </w:r>
                </w:p>
              </w:tc>
            </w:tr>
            <w:tr w:rsidR="00790CBE" w:rsidRPr="00E2315A" w:rsidTr="00DC7B53">
              <w:tc>
                <w:tcPr>
                  <w:tcW w:w="2560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В. 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1425" w:dyaOrig="1065">
                      <v:shape id="_x0000_i1027" type="#_x0000_t75" style="width:50.25pt;height:37.5pt" o:ole="">
                        <v:imagedata r:id="rId15" o:title=""/>
                      </v:shape>
                      <o:OLEObject Type="Embed" ProgID="PBrush" ShapeID="_x0000_i1027" DrawAspect="Content" ObjectID="_1821532670" r:id="rId16"/>
                    </w:object>
                  </w:r>
                </w:p>
              </w:tc>
              <w:tc>
                <w:tcPr>
                  <w:tcW w:w="5049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3. 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переходный</w:t>
                  </w:r>
                </w:p>
              </w:tc>
            </w:tr>
            <w:tr w:rsidR="00790CBE" w:rsidRPr="00E2315A" w:rsidTr="00DC7B53">
              <w:tc>
                <w:tcPr>
                  <w:tcW w:w="2560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49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4. 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вихревой</w:t>
                  </w:r>
                </w:p>
              </w:tc>
            </w:tr>
          </w:tbl>
          <w:p w:rsidR="00790CBE" w:rsidRPr="00E2315A" w:rsidRDefault="00790CBE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</w:tcPr>
          <w:p w:rsidR="00790CBE" w:rsidRPr="00E2315A" w:rsidRDefault="00790CBE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231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Б1</w:t>
            </w: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</w:tr>
      <w:tr w:rsidR="00790CBE" w:rsidTr="00790CBE">
        <w:trPr>
          <w:trHeight w:val="2461"/>
        </w:trPr>
        <w:tc>
          <w:tcPr>
            <w:tcW w:w="817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90CBE" w:rsidRPr="00E2315A" w:rsidRDefault="00790CBE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. Прочитайте текст и установите соответствие.</w:t>
            </w:r>
          </w:p>
          <w:p w:rsidR="00790CBE" w:rsidRPr="00E2315A" w:rsidRDefault="00790CBE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К каждому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определению</w:t>
            </w: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 xml:space="preserve"> в левом столбце, подберите принцип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185"/>
              <w:gridCol w:w="5424"/>
            </w:tblGrid>
            <w:tr w:rsidR="00790CBE" w:rsidRPr="00E2315A" w:rsidTr="00DC7B53">
              <w:tc>
                <w:tcPr>
                  <w:tcW w:w="2185" w:type="dxa"/>
                  <w:vAlign w:val="bottom"/>
                </w:tcPr>
                <w:p w:rsidR="00790CBE" w:rsidRPr="00E2315A" w:rsidRDefault="00790CBE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Style w:val="sc-afnql"/>
                      <w:rFonts w:ascii="Times New Roman" w:hAnsi="Times New Roman" w:cs="Times New Roman"/>
                      <w:bCs/>
                      <w:spacing w:val="-5"/>
                      <w:sz w:val="24"/>
                      <w:szCs w:val="24"/>
                      <w:bdr w:val="none" w:sz="0" w:space="0" w:color="auto" w:frame="1"/>
                    </w:rPr>
                    <w:t>1.</w:t>
                  </w:r>
                  <w:r w:rsidRPr="00E2315A">
                    <w:rPr>
                      <w:rStyle w:val="sc-afnql"/>
                      <w:rFonts w:ascii="Times New Roman" w:hAnsi="Times New Roman" w:cs="Times New Roman"/>
                      <w:spacing w:val="-5"/>
                      <w:sz w:val="24"/>
                      <w:szCs w:val="24"/>
                      <w:bdr w:val="none" w:sz="0" w:space="0" w:color="auto" w:frame="1"/>
                    </w:rPr>
                    <w:t xml:space="preserve"> Турбулентность</w:t>
                  </w:r>
                </w:p>
              </w:tc>
              <w:tc>
                <w:tcPr>
                  <w:tcW w:w="5424" w:type="dxa"/>
                  <w:vAlign w:val="bottom"/>
                </w:tcPr>
                <w:p w:rsidR="00790CBE" w:rsidRPr="00E2315A" w:rsidRDefault="00790CBE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Style w:val="sc-afnql"/>
                      <w:rFonts w:ascii="Times New Roman" w:hAnsi="Times New Roman" w:cs="Times New Roman"/>
                      <w:spacing w:val="-5"/>
                      <w:sz w:val="24"/>
                      <w:szCs w:val="24"/>
                      <w:bdr w:val="none" w:sz="0" w:space="0" w:color="auto" w:frame="1"/>
                    </w:rPr>
                    <w:t>А. Равномерное распределение гидростатического давления</w:t>
                  </w:r>
                </w:p>
              </w:tc>
            </w:tr>
            <w:tr w:rsidR="00790CBE" w:rsidRPr="00E2315A" w:rsidTr="00DC7B53">
              <w:tc>
                <w:tcPr>
                  <w:tcW w:w="2185" w:type="dxa"/>
                  <w:vAlign w:val="bottom"/>
                </w:tcPr>
                <w:p w:rsidR="00790CBE" w:rsidRPr="00E2315A" w:rsidRDefault="00790CBE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Style w:val="sc-afnql"/>
                      <w:rFonts w:ascii="Times New Roman" w:hAnsi="Times New Roman" w:cs="Times New Roman"/>
                      <w:bCs/>
                      <w:spacing w:val="-5"/>
                      <w:sz w:val="24"/>
                      <w:szCs w:val="24"/>
                      <w:bdr w:val="none" w:sz="0" w:space="0" w:color="auto" w:frame="1"/>
                    </w:rPr>
                    <w:t>2.</w:t>
                  </w:r>
                  <w:r w:rsidRPr="00E2315A">
                    <w:rPr>
                      <w:rStyle w:val="sc-afnql"/>
                      <w:rFonts w:ascii="Times New Roman" w:hAnsi="Times New Roman" w:cs="Times New Roman"/>
                      <w:spacing w:val="-5"/>
                      <w:sz w:val="24"/>
                      <w:szCs w:val="24"/>
                      <w:bdr w:val="none" w:sz="0" w:space="0" w:color="auto" w:frame="1"/>
                    </w:rPr>
                    <w:t xml:space="preserve"> Вязкость</w:t>
                  </w:r>
                </w:p>
              </w:tc>
              <w:tc>
                <w:tcPr>
                  <w:tcW w:w="5424" w:type="dxa"/>
                  <w:vAlign w:val="bottom"/>
                </w:tcPr>
                <w:p w:rsidR="00790CBE" w:rsidRPr="00E2315A" w:rsidRDefault="00790CBE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Style w:val="sc-afnql"/>
                      <w:rFonts w:ascii="Times New Roman" w:hAnsi="Times New Roman" w:cs="Times New Roman"/>
                      <w:spacing w:val="-5"/>
                      <w:sz w:val="24"/>
                      <w:szCs w:val="24"/>
                      <w:bdr w:val="none" w:sz="0" w:space="0" w:color="auto" w:frame="1"/>
                    </w:rPr>
                    <w:t>Б. Хаотичное движение частиц жидкости</w:t>
                  </w:r>
                </w:p>
              </w:tc>
            </w:tr>
            <w:tr w:rsidR="00790CBE" w:rsidRPr="00E2315A" w:rsidTr="00DC7B53">
              <w:tc>
                <w:tcPr>
                  <w:tcW w:w="2185" w:type="dxa"/>
                  <w:vAlign w:val="bottom"/>
                </w:tcPr>
                <w:p w:rsidR="00790CBE" w:rsidRPr="00E2315A" w:rsidRDefault="00790CBE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Style w:val="sc-afnql"/>
                      <w:rFonts w:ascii="Times New Roman" w:hAnsi="Times New Roman" w:cs="Times New Roman"/>
                      <w:bCs/>
                      <w:spacing w:val="-5"/>
                      <w:sz w:val="24"/>
                      <w:szCs w:val="24"/>
                      <w:bdr w:val="none" w:sz="0" w:space="0" w:color="auto" w:frame="1"/>
                    </w:rPr>
                    <w:t>3.</w:t>
                  </w:r>
                  <w:r w:rsidRPr="00E2315A">
                    <w:rPr>
                      <w:rStyle w:val="sc-afnql"/>
                      <w:rFonts w:ascii="Times New Roman" w:hAnsi="Times New Roman" w:cs="Times New Roman"/>
                      <w:spacing w:val="-5"/>
                      <w:sz w:val="24"/>
                      <w:szCs w:val="24"/>
                      <w:bdr w:val="none" w:sz="0" w:space="0" w:color="auto" w:frame="1"/>
                    </w:rPr>
                    <w:t xml:space="preserve"> Закон Паскаля</w:t>
                  </w:r>
                </w:p>
              </w:tc>
              <w:tc>
                <w:tcPr>
                  <w:tcW w:w="5424" w:type="dxa"/>
                  <w:vAlign w:val="bottom"/>
                </w:tcPr>
                <w:p w:rsidR="00790CBE" w:rsidRPr="00E2315A" w:rsidRDefault="00790CBE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Style w:val="sc-afnql"/>
                      <w:rFonts w:ascii="Times New Roman" w:hAnsi="Times New Roman" w:cs="Times New Roman"/>
                      <w:spacing w:val="-5"/>
                      <w:sz w:val="24"/>
                      <w:szCs w:val="24"/>
                      <w:bdr w:val="none" w:sz="0" w:space="0" w:color="auto" w:frame="1"/>
                    </w:rPr>
                    <w:t>В. Измеряет внутреннее трение жидкости</w:t>
                  </w:r>
                </w:p>
              </w:tc>
            </w:tr>
            <w:tr w:rsidR="00790CBE" w:rsidRPr="00E2315A" w:rsidTr="00DC7B53">
              <w:tc>
                <w:tcPr>
                  <w:tcW w:w="2185" w:type="dxa"/>
                  <w:vAlign w:val="bottom"/>
                </w:tcPr>
                <w:p w:rsidR="00790CBE" w:rsidRPr="00E2315A" w:rsidRDefault="00790CBE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24" w:type="dxa"/>
                  <w:vAlign w:val="bottom"/>
                </w:tcPr>
                <w:p w:rsidR="00790CBE" w:rsidRPr="00E2315A" w:rsidRDefault="00790CBE" w:rsidP="00DC7B53">
                  <w:pPr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</w:t>
                  </w:r>
                  <w:proofErr w:type="spellStart"/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Кавитационные</w:t>
                  </w:r>
                  <w:proofErr w:type="spellEnd"/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изменения</w:t>
                  </w:r>
                </w:p>
              </w:tc>
            </w:tr>
          </w:tbl>
          <w:p w:rsidR="00790CBE" w:rsidRPr="00E2315A" w:rsidRDefault="00790CBE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</w:tcPr>
          <w:p w:rsidR="00790CBE" w:rsidRPr="00E2315A" w:rsidRDefault="00790CBE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1Б, 2В, 3А</w:t>
            </w:r>
          </w:p>
        </w:tc>
      </w:tr>
      <w:tr w:rsidR="00790CBE" w:rsidTr="00790CBE">
        <w:trPr>
          <w:trHeight w:val="5233"/>
        </w:trPr>
        <w:tc>
          <w:tcPr>
            <w:tcW w:w="817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90CBE" w:rsidRPr="00E2315A" w:rsidRDefault="00790CBE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. Посмотрите на схему и установите соответствие.</w:t>
            </w:r>
          </w:p>
          <w:p w:rsidR="00790CBE" w:rsidRPr="00E2315A" w:rsidRDefault="00790CBE" w:rsidP="00DC7B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38275" cy="1310429"/>
                  <wp:effectExtent l="0" t="0" r="0" b="0"/>
                  <wp:docPr id="2" name="Рисунок 1" descr="C:\Users\Alexandr\Desktop\Фрагмен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Alexandr\Desktop\Фрагмен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702" cy="1319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0CBE" w:rsidRPr="00E2315A" w:rsidRDefault="00790CBE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Соотнесите указанные на схеме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позиции с видом шероховатости, </w:t>
            </w: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подберите соответствующую позицию из правого столбца: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640"/>
              <w:gridCol w:w="3969"/>
            </w:tblGrid>
            <w:tr w:rsidR="00790CBE" w:rsidRPr="00E2315A" w:rsidTr="00DC7B53">
              <w:tc>
                <w:tcPr>
                  <w:tcW w:w="3640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Обозначение на схеме</w:t>
                  </w:r>
                </w:p>
              </w:tc>
              <w:tc>
                <w:tcPr>
                  <w:tcW w:w="3969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Оборудование</w:t>
                  </w:r>
                </w:p>
              </w:tc>
            </w:tr>
            <w:tr w:rsidR="00790CBE" w:rsidRPr="00E2315A" w:rsidTr="00DC7B53">
              <w:tc>
                <w:tcPr>
                  <w:tcW w:w="3640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9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В. 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волнистая</w:t>
                  </w:r>
                </w:p>
              </w:tc>
            </w:tr>
            <w:tr w:rsidR="00790CBE" w:rsidRPr="00E2315A" w:rsidTr="00DC7B53">
              <w:tc>
                <w:tcPr>
                  <w:tcW w:w="3640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9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Б.</w:t>
                  </w:r>
                  <w:r w:rsidRPr="00E231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равномерная</w:t>
                  </w:r>
                </w:p>
              </w:tc>
            </w:tr>
            <w:tr w:rsidR="00790CBE" w:rsidRPr="00E2315A" w:rsidTr="00DC7B53">
              <w:tc>
                <w:tcPr>
                  <w:tcW w:w="3640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69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А. 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неравномерная</w:t>
                  </w:r>
                </w:p>
              </w:tc>
            </w:tr>
            <w:tr w:rsidR="00790CBE" w:rsidRPr="00E2315A" w:rsidTr="00DC7B53">
              <w:tc>
                <w:tcPr>
                  <w:tcW w:w="3640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Г. 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зубатая</w:t>
                  </w:r>
                </w:p>
              </w:tc>
            </w:tr>
          </w:tbl>
          <w:p w:rsidR="00790CBE" w:rsidRPr="00790CBE" w:rsidRDefault="00790CBE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</w:tcPr>
          <w:p w:rsidR="00790CBE" w:rsidRPr="00E2315A" w:rsidRDefault="00790CBE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1В, 2Б, 3А</w:t>
            </w:r>
          </w:p>
        </w:tc>
      </w:tr>
      <w:tr w:rsidR="00790CBE" w:rsidTr="00790CBE">
        <w:trPr>
          <w:trHeight w:val="1976"/>
        </w:trPr>
        <w:tc>
          <w:tcPr>
            <w:tcW w:w="817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90CBE" w:rsidRPr="00E2315A" w:rsidRDefault="00790CBE" w:rsidP="00DC7B53">
            <w:pPr>
              <w:pStyle w:val="p1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2315A">
              <w:rPr>
                <w:sz w:val="24"/>
                <w:szCs w:val="24"/>
              </w:rPr>
              <w:t xml:space="preserve">. Прочитайте текст и </w:t>
            </w:r>
            <w:r>
              <w:rPr>
                <w:sz w:val="24"/>
                <w:szCs w:val="24"/>
              </w:rPr>
              <w:t xml:space="preserve">установите последовательность </w:t>
            </w:r>
            <w:r w:rsidRPr="00E2315A">
              <w:rPr>
                <w:sz w:val="24"/>
                <w:szCs w:val="24"/>
              </w:rPr>
              <w:t xml:space="preserve">процессов образования завихрений </w:t>
            </w:r>
            <w:r>
              <w:rPr>
                <w:sz w:val="24"/>
                <w:szCs w:val="24"/>
              </w:rPr>
              <w:t xml:space="preserve">в </w:t>
            </w:r>
            <w:r w:rsidRPr="00E2315A">
              <w:rPr>
                <w:sz w:val="24"/>
                <w:szCs w:val="24"/>
              </w:rPr>
              <w:t>жидкости:</w:t>
            </w:r>
          </w:p>
          <w:p w:rsidR="00790CBE" w:rsidRPr="00E2315A" w:rsidRDefault="00790CBE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A. Рост возмущений и появление крупных завихрений</w:t>
            </w:r>
          </w:p>
          <w:p w:rsidR="00790CBE" w:rsidRPr="00E2315A" w:rsidRDefault="00790CBE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Б. Появление малых возмущений и неустойчивостей</w:t>
            </w:r>
          </w:p>
          <w:p w:rsidR="00790CBE" w:rsidRPr="00E2315A" w:rsidRDefault="00790CBE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В. Формирование пограничного слоя</w:t>
            </w:r>
          </w:p>
          <w:p w:rsidR="00790CBE" w:rsidRDefault="00790CBE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 xml:space="preserve">Г. Полноценное развитие турбулентных зон  </w:t>
            </w:r>
          </w:p>
          <w:p w:rsidR="00790CBE" w:rsidRPr="00E2315A" w:rsidRDefault="00790CBE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</w:tcPr>
          <w:p w:rsidR="00790CBE" w:rsidRPr="00E2315A" w:rsidRDefault="00790CBE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ВБАГ</w:t>
            </w:r>
          </w:p>
        </w:tc>
      </w:tr>
      <w:tr w:rsidR="00790CBE" w:rsidTr="00790CBE">
        <w:tc>
          <w:tcPr>
            <w:tcW w:w="817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90CBE" w:rsidRPr="00E2315A" w:rsidRDefault="00790CBE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>рочитайте и укажите последовательность пропущенных слов.</w:t>
            </w:r>
          </w:p>
          <w:p w:rsidR="00790CBE" w:rsidRPr="00E2315A" w:rsidRDefault="00790CBE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Нормальное напряжение – это ____ жидкого элемента на воздействие</w:t>
            </w:r>
          </w:p>
          <w:p w:rsidR="00790CBE" w:rsidRPr="00E2315A" w:rsidRDefault="00790CBE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 его жидкости. Нормальные __________ зависят не только от направления ________, но и от того, к какой ________ они приложены.</w:t>
            </w:r>
          </w:p>
          <w:p w:rsidR="00790CBE" w:rsidRPr="00E2315A" w:rsidRDefault="00790CBE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напряжения</w:t>
            </w: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0CBE" w:rsidRPr="00E2315A" w:rsidRDefault="00790CBE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реакция</w:t>
            </w: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0CBE" w:rsidRPr="00E2315A" w:rsidRDefault="00790CBE" w:rsidP="00DC7B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0CBE" w:rsidRDefault="00790CBE" w:rsidP="00DC7B53">
            <w:pPr>
              <w:pStyle w:val="p1"/>
              <w:widowControl w:val="0"/>
              <w:jc w:val="both"/>
              <w:rPr>
                <w:sz w:val="24"/>
                <w:szCs w:val="24"/>
              </w:rPr>
            </w:pPr>
            <w:r w:rsidRPr="00E2315A">
              <w:rPr>
                <w:sz w:val="24"/>
                <w:szCs w:val="24"/>
              </w:rPr>
              <w:t>Г. площади.</w:t>
            </w:r>
          </w:p>
          <w:p w:rsidR="00790CBE" w:rsidRPr="00E2315A" w:rsidRDefault="00790CBE" w:rsidP="00DC7B53">
            <w:pPr>
              <w:pStyle w:val="p1"/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628" w:type="dxa"/>
          </w:tcPr>
          <w:p w:rsidR="00790CBE" w:rsidRPr="00E2315A" w:rsidRDefault="00790CBE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>БАВГ</w:t>
            </w:r>
          </w:p>
        </w:tc>
      </w:tr>
      <w:tr w:rsidR="00790CBE" w:rsidTr="00790CBE">
        <w:trPr>
          <w:trHeight w:val="6367"/>
        </w:trPr>
        <w:tc>
          <w:tcPr>
            <w:tcW w:w="817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90CBE" w:rsidRPr="00E2315A" w:rsidRDefault="00790CBE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. Посмотрите на схему и установите соответствие.</w:t>
            </w:r>
          </w:p>
          <w:p w:rsidR="00790CBE" w:rsidRPr="00E2315A" w:rsidRDefault="00790CBE" w:rsidP="00DC7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К каждой позиции, данной в левом столбце, подберите соответствующ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 xml:space="preserve">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633"/>
              <w:gridCol w:w="2976"/>
            </w:tblGrid>
            <w:tr w:rsidR="00790CBE" w:rsidRPr="00E2315A" w:rsidTr="00DC7B53">
              <w:tc>
                <w:tcPr>
                  <w:tcW w:w="4633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Обозначение на схеме</w:t>
                  </w:r>
                </w:p>
              </w:tc>
              <w:tc>
                <w:tcPr>
                  <w:tcW w:w="2976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Оборудование</w:t>
                  </w:r>
                </w:p>
              </w:tc>
            </w:tr>
            <w:tr w:rsidR="00790CBE" w:rsidRPr="00E2315A" w:rsidTr="00DC7B53">
              <w:tc>
                <w:tcPr>
                  <w:tcW w:w="4633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. 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2520" w:dyaOrig="1680">
                      <v:shape id="_x0000_i1028" type="#_x0000_t75" style="width:89.25pt;height:59.25pt" o:ole="">
                        <v:imagedata r:id="rId18" o:title=""/>
                      </v:shape>
                      <o:OLEObject Type="Embed" ProgID="PBrush" ShapeID="_x0000_i1028" DrawAspect="Content" ObjectID="_1821532671" r:id="rId19"/>
                    </w:object>
                  </w:r>
                </w:p>
              </w:tc>
              <w:tc>
                <w:tcPr>
                  <w:tcW w:w="2976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1. </w:t>
                  </w:r>
                  <w:r w:rsidRPr="00E231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разветвлённого</w:t>
                  </w:r>
                </w:p>
              </w:tc>
            </w:tr>
            <w:tr w:rsidR="00790CBE" w:rsidRPr="00E2315A" w:rsidTr="00DC7B53">
              <w:tc>
                <w:tcPr>
                  <w:tcW w:w="4633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Б. 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2475" w:dyaOrig="1800">
                      <v:shape id="_x0000_i1029" type="#_x0000_t75" style="width:95.25pt;height:69pt" o:ole="">
                        <v:imagedata r:id="rId20" o:title=""/>
                      </v:shape>
                      <o:OLEObject Type="Embed" ProgID="PBrush" ShapeID="_x0000_i1029" DrawAspect="Content" ObjectID="_1821532672" r:id="rId21"/>
                    </w:object>
                  </w:r>
                </w:p>
              </w:tc>
              <w:tc>
                <w:tcPr>
                  <w:tcW w:w="2976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2.</w:t>
                  </w:r>
                  <w:r w:rsidRPr="00E231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сложного кольцевого</w:t>
                  </w:r>
                </w:p>
              </w:tc>
            </w:tr>
            <w:tr w:rsidR="00790CBE" w:rsidRPr="00E2315A" w:rsidTr="00DC7B53">
              <w:tc>
                <w:tcPr>
                  <w:tcW w:w="4633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В. 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1785" w:dyaOrig="1110">
                      <v:shape id="_x0000_i1030" type="#_x0000_t75" style="width:89.25pt;height:55.5pt" o:ole="">
                        <v:imagedata r:id="rId22" o:title=""/>
                      </v:shape>
                      <o:OLEObject Type="Embed" ProgID="PBrush" ShapeID="_x0000_i1030" DrawAspect="Content" ObjectID="_1821532673" r:id="rId23"/>
                    </w:object>
                  </w:r>
                </w:p>
              </w:tc>
              <w:tc>
                <w:tcPr>
                  <w:tcW w:w="2976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3. </w:t>
                  </w:r>
                  <w:r w:rsidRPr="00E231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параллельного</w:t>
                  </w:r>
                </w:p>
              </w:tc>
            </w:tr>
            <w:tr w:rsidR="00790CBE" w:rsidRPr="00E2315A" w:rsidTr="00DC7B53">
              <w:tc>
                <w:tcPr>
                  <w:tcW w:w="4633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</w:t>
                  </w:r>
                  <w:r w:rsidRPr="00E2315A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2535" w:dyaOrig="885">
                      <v:shape id="_x0000_i1031" type="#_x0000_t75" style="width:126.75pt;height:44.25pt" o:ole="">
                        <v:imagedata r:id="rId24" o:title=""/>
                      </v:shape>
                      <o:OLEObject Type="Embed" ProgID="PBrush" ShapeID="_x0000_i1031" DrawAspect="Content" ObjectID="_1821532674" r:id="rId25"/>
                    </w:object>
                  </w:r>
                </w:p>
              </w:tc>
              <w:tc>
                <w:tcPr>
                  <w:tcW w:w="2976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315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4. последовательного</w:t>
                  </w:r>
                </w:p>
              </w:tc>
            </w:tr>
            <w:tr w:rsidR="00790CBE" w:rsidRPr="00E2315A" w:rsidTr="00DC7B53">
              <w:tc>
                <w:tcPr>
                  <w:tcW w:w="4633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790CBE" w:rsidRPr="00E2315A" w:rsidRDefault="00790CBE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E2315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5. </w:t>
                  </w:r>
                  <w:r w:rsidRPr="00E231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объединённого</w:t>
                  </w:r>
                  <w:r w:rsidRPr="00E2315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790CBE" w:rsidRPr="00E2315A" w:rsidRDefault="00790CBE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</w:tcPr>
          <w:p w:rsidR="00790CBE" w:rsidRPr="00E2315A" w:rsidRDefault="00790CBE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>, Б1, В3, Г4</w:t>
            </w:r>
          </w:p>
        </w:tc>
      </w:tr>
      <w:tr w:rsidR="00790CBE" w:rsidTr="00790CBE">
        <w:trPr>
          <w:trHeight w:val="1852"/>
        </w:trPr>
        <w:tc>
          <w:tcPr>
            <w:tcW w:w="817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90CBE" w:rsidRPr="00E2315A" w:rsidRDefault="00790CBE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315A">
              <w:rPr>
                <w:rFonts w:ascii="Times New Roman" w:hAnsi="Times New Roman" w:cs="Times New Roman"/>
                <w:sz w:val="24"/>
                <w:szCs w:val="24"/>
              </w:rPr>
              <w:t>. На основании исходных данных сделайте расчёты и напишите правильный ответ (округлить до целого числа)</w:t>
            </w:r>
          </w:p>
          <w:p w:rsidR="00790CBE" w:rsidRPr="00E2315A" w:rsidRDefault="00790CBE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E2315A">
              <w:rPr>
                <w:color w:val="auto"/>
                <w:sz w:val="24"/>
                <w:szCs w:val="24"/>
              </w:rPr>
              <w:t>Расчёт давления на дне резервуара (РВС)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308"/>
              <w:gridCol w:w="2301"/>
            </w:tblGrid>
            <w:tr w:rsidR="00790CBE" w:rsidRPr="00E2315A" w:rsidTr="00DC7B53">
              <w:tc>
                <w:tcPr>
                  <w:tcW w:w="5308" w:type="dxa"/>
                </w:tcPr>
                <w:p w:rsidR="00790CBE" w:rsidRPr="00E2315A" w:rsidRDefault="00790CBE" w:rsidP="00DC7B53">
                  <w:pPr>
                    <w:pStyle w:val="a9"/>
                    <w:widowControl w:val="0"/>
                  </w:pPr>
                  <w:r w:rsidRPr="00E2315A">
                    <w:t xml:space="preserve">ρ — плотность жидкости, </w:t>
                  </w:r>
                  <w:proofErr w:type="gramStart"/>
                  <w:r w:rsidRPr="00E2315A">
                    <w:t>кг</w:t>
                  </w:r>
                  <w:proofErr w:type="gramEnd"/>
                  <w:r w:rsidRPr="00E2315A">
                    <w:t>/м</w:t>
                  </w:r>
                  <w:r w:rsidRPr="00E2315A">
                    <w:rPr>
                      <w:vertAlign w:val="superscript"/>
                    </w:rPr>
                    <w:t>3</w:t>
                  </w:r>
                </w:p>
              </w:tc>
              <w:tc>
                <w:tcPr>
                  <w:tcW w:w="2301" w:type="dxa"/>
                </w:tcPr>
                <w:p w:rsidR="00790CBE" w:rsidRPr="00E2315A" w:rsidRDefault="00790CBE" w:rsidP="00DC7B53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</w:pPr>
                  <w:r w:rsidRPr="00E2315A">
                    <w:t>1000</w:t>
                  </w:r>
                </w:p>
              </w:tc>
            </w:tr>
            <w:tr w:rsidR="00790CBE" w:rsidRPr="00E2315A" w:rsidTr="00DC7B53">
              <w:tc>
                <w:tcPr>
                  <w:tcW w:w="5308" w:type="dxa"/>
                </w:tcPr>
                <w:p w:rsidR="00790CBE" w:rsidRPr="00E2315A" w:rsidRDefault="00790CBE" w:rsidP="00DC7B53">
                  <w:pPr>
                    <w:pStyle w:val="a9"/>
                    <w:widowControl w:val="0"/>
                    <w:spacing w:before="0" w:beforeAutospacing="0" w:after="0" w:afterAutospacing="0"/>
                    <w:rPr>
                      <w:vertAlign w:val="superscript"/>
                    </w:rPr>
                  </w:pPr>
                  <w:r w:rsidRPr="00E2315A">
                    <w:t>g — ускорение свободного падения м/с</w:t>
                  </w:r>
                  <w:proofErr w:type="gramStart"/>
                  <w:r w:rsidRPr="00E2315A">
                    <w:rPr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2301" w:type="dxa"/>
                </w:tcPr>
                <w:p w:rsidR="00790CBE" w:rsidRPr="00E2315A" w:rsidRDefault="00790CBE" w:rsidP="00DC7B53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</w:pPr>
                  <w:r w:rsidRPr="00E2315A">
                    <w:t>9.8</w:t>
                  </w:r>
                </w:p>
              </w:tc>
            </w:tr>
            <w:tr w:rsidR="00790CBE" w:rsidRPr="00E2315A" w:rsidTr="00DC7B53">
              <w:tc>
                <w:tcPr>
                  <w:tcW w:w="5308" w:type="dxa"/>
                </w:tcPr>
                <w:p w:rsidR="00790CBE" w:rsidRPr="00E2315A" w:rsidRDefault="00790CBE" w:rsidP="00DC7B53">
                  <w:pPr>
                    <w:pStyle w:val="a9"/>
                    <w:widowControl w:val="0"/>
                    <w:spacing w:before="0" w:beforeAutospacing="0" w:after="0" w:afterAutospacing="0"/>
                  </w:pPr>
                  <w:r w:rsidRPr="00E2315A">
                    <w:t xml:space="preserve">h — глубина погружения, </w:t>
                  </w:r>
                  <w:proofErr w:type="gramStart"/>
                  <w:r w:rsidRPr="00E2315A">
                    <w:t>м</w:t>
                  </w:r>
                  <w:proofErr w:type="gramEnd"/>
                </w:p>
              </w:tc>
              <w:tc>
                <w:tcPr>
                  <w:tcW w:w="2301" w:type="dxa"/>
                </w:tcPr>
                <w:p w:rsidR="00790CBE" w:rsidRPr="00E2315A" w:rsidRDefault="00790CBE" w:rsidP="00DC7B53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</w:pPr>
                  <w:r w:rsidRPr="00E2315A">
                    <w:t>10</w:t>
                  </w:r>
                </w:p>
              </w:tc>
            </w:tr>
          </w:tbl>
          <w:p w:rsidR="00790CBE" w:rsidRPr="00E2315A" w:rsidRDefault="00790CBE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</w:tcPr>
          <w:p w:rsidR="00790CBE" w:rsidRPr="00E2315A" w:rsidRDefault="00790CBE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>100 кПа</w:t>
            </w:r>
          </w:p>
        </w:tc>
      </w:tr>
      <w:tr w:rsidR="00790CBE" w:rsidTr="00790CBE">
        <w:trPr>
          <w:trHeight w:val="1123"/>
        </w:trPr>
        <w:tc>
          <w:tcPr>
            <w:tcW w:w="817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90CBE" w:rsidRPr="00E2315A" w:rsidRDefault="00790CBE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  <w:r w:rsidRPr="00E2315A">
              <w:rPr>
                <w:color w:val="auto"/>
                <w:sz w:val="24"/>
                <w:szCs w:val="24"/>
              </w:rPr>
              <w:t>. Прочитайте текст и правильно расположите этапы формирования коррозии трубопровода.</w:t>
            </w:r>
          </w:p>
          <w:p w:rsidR="00790CBE" w:rsidRPr="00E2315A" w:rsidRDefault="00790CBE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E2315A">
              <w:rPr>
                <w:color w:val="auto"/>
                <w:sz w:val="24"/>
                <w:szCs w:val="24"/>
              </w:rPr>
              <w:t>A. Воздействие внешней среды</w:t>
            </w:r>
          </w:p>
          <w:p w:rsidR="00790CBE" w:rsidRPr="00E2315A" w:rsidRDefault="00790CBE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E2315A">
              <w:rPr>
                <w:color w:val="auto"/>
                <w:sz w:val="24"/>
                <w:szCs w:val="24"/>
              </w:rPr>
              <w:t>Б. Образование электрохимических пар</w:t>
            </w:r>
          </w:p>
          <w:p w:rsidR="00790CBE" w:rsidRPr="00E2315A" w:rsidRDefault="00790CBE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E2315A">
              <w:rPr>
                <w:color w:val="auto"/>
                <w:sz w:val="24"/>
                <w:szCs w:val="24"/>
              </w:rPr>
              <w:lastRenderedPageBreak/>
              <w:t>В. Развитие очагов коррозии</w:t>
            </w:r>
          </w:p>
          <w:p w:rsidR="00790CBE" w:rsidRPr="00E2315A" w:rsidRDefault="00790CBE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E2315A">
              <w:rPr>
                <w:color w:val="auto"/>
                <w:sz w:val="24"/>
                <w:szCs w:val="24"/>
              </w:rPr>
              <w:t>Г. Повреждение защитного покрытия</w:t>
            </w:r>
          </w:p>
          <w:p w:rsidR="00790CBE" w:rsidRDefault="00790CBE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E2315A">
              <w:rPr>
                <w:color w:val="auto"/>
                <w:sz w:val="24"/>
                <w:szCs w:val="24"/>
              </w:rPr>
              <w:t xml:space="preserve">Д. Глубокое разрушение металла  </w:t>
            </w:r>
          </w:p>
          <w:p w:rsidR="00790CBE" w:rsidRPr="00E2315A" w:rsidRDefault="00790CBE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2628" w:type="dxa"/>
          </w:tcPr>
          <w:p w:rsidR="00790CBE" w:rsidRPr="00E2315A" w:rsidRDefault="00790CBE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АГБВД</w:t>
            </w:r>
          </w:p>
        </w:tc>
      </w:tr>
      <w:tr w:rsidR="00790CBE" w:rsidTr="00790CBE">
        <w:tc>
          <w:tcPr>
            <w:tcW w:w="817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790CBE" w:rsidRDefault="0079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90CBE" w:rsidRPr="00E2315A" w:rsidRDefault="00790CBE" w:rsidP="00DC7B53">
            <w:pPr>
              <w:pStyle w:val="p1"/>
              <w:widowControl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  <w:r w:rsidRPr="00E2315A">
              <w:rPr>
                <w:color w:val="auto"/>
                <w:sz w:val="24"/>
                <w:szCs w:val="24"/>
              </w:rPr>
              <w:t>. Прочитайте текст и правильно расположите этапы формирования вибрации трубопровода.</w:t>
            </w:r>
          </w:p>
          <w:p w:rsidR="00790CBE" w:rsidRPr="00E2315A" w:rsidRDefault="00790CBE" w:rsidP="00DC7B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>A. Механические напряжения</w:t>
            </w:r>
          </w:p>
          <w:p w:rsidR="00790CBE" w:rsidRPr="00E2315A" w:rsidRDefault="00790CBE" w:rsidP="00DC7B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>Б. Резонансная частота</w:t>
            </w:r>
          </w:p>
          <w:p w:rsidR="00790CBE" w:rsidRPr="00E2315A" w:rsidRDefault="00790CBE" w:rsidP="00DC7B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>В. Распространение колебаний</w:t>
            </w:r>
          </w:p>
          <w:p w:rsidR="00790CBE" w:rsidRPr="00E2315A" w:rsidRDefault="00790CBE" w:rsidP="00DC7B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>Г. Источник возбуждения</w:t>
            </w:r>
          </w:p>
          <w:p w:rsidR="00790CBE" w:rsidRDefault="00790CBE" w:rsidP="00DC7B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Внешние проявления  </w:t>
            </w:r>
          </w:p>
          <w:p w:rsidR="00790CBE" w:rsidRPr="00E2315A" w:rsidRDefault="00790CBE" w:rsidP="00DC7B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790CBE" w:rsidRPr="00E2315A" w:rsidRDefault="00790CBE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15A">
              <w:rPr>
                <w:rFonts w:ascii="Times New Roman" w:eastAsia="Times New Roman" w:hAnsi="Times New Roman" w:cs="Times New Roman"/>
                <w:sz w:val="24"/>
                <w:szCs w:val="24"/>
              </w:rPr>
              <w:t>ГБВАД</w:t>
            </w:r>
          </w:p>
        </w:tc>
      </w:tr>
    </w:tbl>
    <w:p w:rsidR="00790CBE" w:rsidRPr="004644E5" w:rsidRDefault="00790CBE">
      <w:pPr>
        <w:rPr>
          <w:rFonts w:ascii="Times New Roman" w:hAnsi="Times New Roman" w:cs="Times New Roman"/>
          <w:sz w:val="24"/>
          <w:szCs w:val="24"/>
        </w:rPr>
      </w:pPr>
    </w:p>
    <w:sectPr w:rsidR="00790CBE" w:rsidRPr="004644E5" w:rsidSect="0078615D">
      <w:pgSz w:w="16838" w:h="11906" w:orient="landscape"/>
      <w:pgMar w:top="1135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002" w:rsidRDefault="00FA0002" w:rsidP="00152C19">
      <w:r>
        <w:separator/>
      </w:r>
    </w:p>
  </w:endnote>
  <w:endnote w:type="continuationSeparator" w:id="0">
    <w:p w:rsidR="00FA0002" w:rsidRDefault="00FA0002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002" w:rsidRDefault="00FA0002" w:rsidP="00152C19">
      <w:r>
        <w:separator/>
      </w:r>
    </w:p>
  </w:footnote>
  <w:footnote w:type="continuationSeparator" w:id="0">
    <w:p w:rsidR="00FA0002" w:rsidRDefault="00FA0002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9751D"/>
    <w:rsid w:val="00097C69"/>
    <w:rsid w:val="000A4D0C"/>
    <w:rsid w:val="000D63E6"/>
    <w:rsid w:val="000E4325"/>
    <w:rsid w:val="000E72F0"/>
    <w:rsid w:val="00112FBB"/>
    <w:rsid w:val="00114BD4"/>
    <w:rsid w:val="00117D49"/>
    <w:rsid w:val="0013187A"/>
    <w:rsid w:val="00152C19"/>
    <w:rsid w:val="001763BD"/>
    <w:rsid w:val="00176B5E"/>
    <w:rsid w:val="00177B7A"/>
    <w:rsid w:val="001A3118"/>
    <w:rsid w:val="001A3753"/>
    <w:rsid w:val="001A41A8"/>
    <w:rsid w:val="001A5BBA"/>
    <w:rsid w:val="001C1D18"/>
    <w:rsid w:val="001C58AF"/>
    <w:rsid w:val="001D5583"/>
    <w:rsid w:val="002034CE"/>
    <w:rsid w:val="002041EA"/>
    <w:rsid w:val="00205557"/>
    <w:rsid w:val="0020580B"/>
    <w:rsid w:val="00212305"/>
    <w:rsid w:val="00217A34"/>
    <w:rsid w:val="00221BB8"/>
    <w:rsid w:val="00225CF8"/>
    <w:rsid w:val="002407C2"/>
    <w:rsid w:val="002737B5"/>
    <w:rsid w:val="00287E90"/>
    <w:rsid w:val="002948CD"/>
    <w:rsid w:val="002A1C96"/>
    <w:rsid w:val="002A5860"/>
    <w:rsid w:val="002B3285"/>
    <w:rsid w:val="002B4899"/>
    <w:rsid w:val="002C1188"/>
    <w:rsid w:val="002C30C1"/>
    <w:rsid w:val="002C78EB"/>
    <w:rsid w:val="002D40F4"/>
    <w:rsid w:val="002D6F5D"/>
    <w:rsid w:val="002F105C"/>
    <w:rsid w:val="002F1C0E"/>
    <w:rsid w:val="00335F02"/>
    <w:rsid w:val="00347DC0"/>
    <w:rsid w:val="003515DF"/>
    <w:rsid w:val="00354EE7"/>
    <w:rsid w:val="003614B5"/>
    <w:rsid w:val="00374574"/>
    <w:rsid w:val="0037479D"/>
    <w:rsid w:val="003875B4"/>
    <w:rsid w:val="003A1DB1"/>
    <w:rsid w:val="003B1268"/>
    <w:rsid w:val="003B2E08"/>
    <w:rsid w:val="003B6AD3"/>
    <w:rsid w:val="003B7828"/>
    <w:rsid w:val="003C4D19"/>
    <w:rsid w:val="003C666E"/>
    <w:rsid w:val="003D2020"/>
    <w:rsid w:val="003F008B"/>
    <w:rsid w:val="00403682"/>
    <w:rsid w:val="004047E4"/>
    <w:rsid w:val="004047F2"/>
    <w:rsid w:val="00431D48"/>
    <w:rsid w:val="0044568A"/>
    <w:rsid w:val="00462741"/>
    <w:rsid w:val="004644E5"/>
    <w:rsid w:val="00467CED"/>
    <w:rsid w:val="00472003"/>
    <w:rsid w:val="004A19D8"/>
    <w:rsid w:val="004A5F87"/>
    <w:rsid w:val="004A62CB"/>
    <w:rsid w:val="004C24C4"/>
    <w:rsid w:val="004C5980"/>
    <w:rsid w:val="004D4D61"/>
    <w:rsid w:val="004E507F"/>
    <w:rsid w:val="004F0CA0"/>
    <w:rsid w:val="004F731E"/>
    <w:rsid w:val="00521AE5"/>
    <w:rsid w:val="005400BD"/>
    <w:rsid w:val="00545BE9"/>
    <w:rsid w:val="00552A85"/>
    <w:rsid w:val="005709E6"/>
    <w:rsid w:val="00571556"/>
    <w:rsid w:val="005965D8"/>
    <w:rsid w:val="005B6680"/>
    <w:rsid w:val="005C6051"/>
    <w:rsid w:val="005D27A7"/>
    <w:rsid w:val="005D5307"/>
    <w:rsid w:val="005D61AA"/>
    <w:rsid w:val="00603956"/>
    <w:rsid w:val="00635A70"/>
    <w:rsid w:val="00642778"/>
    <w:rsid w:val="00652328"/>
    <w:rsid w:val="00657C10"/>
    <w:rsid w:val="006645D5"/>
    <w:rsid w:val="006728BD"/>
    <w:rsid w:val="00690657"/>
    <w:rsid w:val="006C250E"/>
    <w:rsid w:val="006C5F23"/>
    <w:rsid w:val="006C746B"/>
    <w:rsid w:val="006D0254"/>
    <w:rsid w:val="006E7A2B"/>
    <w:rsid w:val="006F32A3"/>
    <w:rsid w:val="006F55A4"/>
    <w:rsid w:val="006F6CC4"/>
    <w:rsid w:val="00713003"/>
    <w:rsid w:val="007278A6"/>
    <w:rsid w:val="00750016"/>
    <w:rsid w:val="00752511"/>
    <w:rsid w:val="007574A8"/>
    <w:rsid w:val="00760C0F"/>
    <w:rsid w:val="007647FB"/>
    <w:rsid w:val="0076522E"/>
    <w:rsid w:val="0078147A"/>
    <w:rsid w:val="00784C7F"/>
    <w:rsid w:val="0078615D"/>
    <w:rsid w:val="007868A3"/>
    <w:rsid w:val="00790CBE"/>
    <w:rsid w:val="00791737"/>
    <w:rsid w:val="007929A8"/>
    <w:rsid w:val="00796BFF"/>
    <w:rsid w:val="007B05A1"/>
    <w:rsid w:val="007B50B5"/>
    <w:rsid w:val="007B69B8"/>
    <w:rsid w:val="00802A00"/>
    <w:rsid w:val="00815FB9"/>
    <w:rsid w:val="00827584"/>
    <w:rsid w:val="008305FA"/>
    <w:rsid w:val="00856738"/>
    <w:rsid w:val="00896C95"/>
    <w:rsid w:val="008B1709"/>
    <w:rsid w:val="008C17AA"/>
    <w:rsid w:val="008D7291"/>
    <w:rsid w:val="008F07CA"/>
    <w:rsid w:val="008F223E"/>
    <w:rsid w:val="0091160F"/>
    <w:rsid w:val="0091526E"/>
    <w:rsid w:val="00936308"/>
    <w:rsid w:val="009460B8"/>
    <w:rsid w:val="00967E55"/>
    <w:rsid w:val="00992E89"/>
    <w:rsid w:val="00995E3E"/>
    <w:rsid w:val="009B023A"/>
    <w:rsid w:val="009B62BC"/>
    <w:rsid w:val="009C04EC"/>
    <w:rsid w:val="009D4E99"/>
    <w:rsid w:val="009D7B8C"/>
    <w:rsid w:val="009F6063"/>
    <w:rsid w:val="00A12A2C"/>
    <w:rsid w:val="00A13308"/>
    <w:rsid w:val="00A13C6B"/>
    <w:rsid w:val="00A20A0B"/>
    <w:rsid w:val="00A2139F"/>
    <w:rsid w:val="00A26688"/>
    <w:rsid w:val="00A35319"/>
    <w:rsid w:val="00A40B6B"/>
    <w:rsid w:val="00A54CEB"/>
    <w:rsid w:val="00A8311C"/>
    <w:rsid w:val="00AD6759"/>
    <w:rsid w:val="00AE52DF"/>
    <w:rsid w:val="00AF1F36"/>
    <w:rsid w:val="00B41337"/>
    <w:rsid w:val="00B4353E"/>
    <w:rsid w:val="00B43D0D"/>
    <w:rsid w:val="00B52973"/>
    <w:rsid w:val="00B744C8"/>
    <w:rsid w:val="00B904AA"/>
    <w:rsid w:val="00BA0226"/>
    <w:rsid w:val="00BA222B"/>
    <w:rsid w:val="00BE7206"/>
    <w:rsid w:val="00C04725"/>
    <w:rsid w:val="00C24619"/>
    <w:rsid w:val="00C357D8"/>
    <w:rsid w:val="00C45C01"/>
    <w:rsid w:val="00C5419C"/>
    <w:rsid w:val="00C575E2"/>
    <w:rsid w:val="00C63963"/>
    <w:rsid w:val="00C90C3F"/>
    <w:rsid w:val="00CA2BCB"/>
    <w:rsid w:val="00CA5692"/>
    <w:rsid w:val="00CB061C"/>
    <w:rsid w:val="00CC7001"/>
    <w:rsid w:val="00CD3885"/>
    <w:rsid w:val="00CD568E"/>
    <w:rsid w:val="00CF521C"/>
    <w:rsid w:val="00D041FA"/>
    <w:rsid w:val="00D13FD7"/>
    <w:rsid w:val="00D21F95"/>
    <w:rsid w:val="00D316E1"/>
    <w:rsid w:val="00D4420B"/>
    <w:rsid w:val="00D475B8"/>
    <w:rsid w:val="00D531DE"/>
    <w:rsid w:val="00D55C9F"/>
    <w:rsid w:val="00D66743"/>
    <w:rsid w:val="00DA2CA9"/>
    <w:rsid w:val="00DA6261"/>
    <w:rsid w:val="00DA64D3"/>
    <w:rsid w:val="00DA7E0F"/>
    <w:rsid w:val="00DB335E"/>
    <w:rsid w:val="00DB37D9"/>
    <w:rsid w:val="00DC1197"/>
    <w:rsid w:val="00DD2988"/>
    <w:rsid w:val="00DE492D"/>
    <w:rsid w:val="00DF5352"/>
    <w:rsid w:val="00E004CA"/>
    <w:rsid w:val="00E06103"/>
    <w:rsid w:val="00E11460"/>
    <w:rsid w:val="00E11F57"/>
    <w:rsid w:val="00E12BD5"/>
    <w:rsid w:val="00E12FB2"/>
    <w:rsid w:val="00E13AB2"/>
    <w:rsid w:val="00E16B12"/>
    <w:rsid w:val="00E218B7"/>
    <w:rsid w:val="00E2315A"/>
    <w:rsid w:val="00E302E3"/>
    <w:rsid w:val="00E31B44"/>
    <w:rsid w:val="00E3735D"/>
    <w:rsid w:val="00E47721"/>
    <w:rsid w:val="00E553A8"/>
    <w:rsid w:val="00E617C0"/>
    <w:rsid w:val="00EA6753"/>
    <w:rsid w:val="00EE142E"/>
    <w:rsid w:val="00F22277"/>
    <w:rsid w:val="00F273B9"/>
    <w:rsid w:val="00F564EC"/>
    <w:rsid w:val="00F60011"/>
    <w:rsid w:val="00FA0002"/>
    <w:rsid w:val="00FA066D"/>
    <w:rsid w:val="00FB24EE"/>
    <w:rsid w:val="00FB56A9"/>
    <w:rsid w:val="00FC1441"/>
    <w:rsid w:val="00FC2859"/>
    <w:rsid w:val="00FC39A3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51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sc-afnql">
    <w:name w:val="sc-afnql"/>
    <w:basedOn w:val="a0"/>
    <w:rsid w:val="00B904AA"/>
  </w:style>
  <w:style w:type="paragraph" w:styleId="ab">
    <w:name w:val="Balloon Text"/>
    <w:basedOn w:val="a"/>
    <w:link w:val="ac"/>
    <w:uiPriority w:val="99"/>
    <w:semiHidden/>
    <w:unhideWhenUsed/>
    <w:rsid w:val="003515D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15D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jpeg"/><Relationship Id="rId25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oleObject" Target="embeddings/oleObject6.bin"/><Relationship Id="rId10" Type="http://schemas.openxmlformats.org/officeDocument/2006/relationships/header" Target="header3.xml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oleObject" Target="embeddings/oleObject2.bin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4</cp:revision>
  <dcterms:created xsi:type="dcterms:W3CDTF">2025-09-09T04:54:00Z</dcterms:created>
  <dcterms:modified xsi:type="dcterms:W3CDTF">2025-10-09T09:31:00Z</dcterms:modified>
</cp:coreProperties>
</file>