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2A" w:rsidRDefault="00DB1E2A" w:rsidP="00DB1E2A">
      <w:pPr>
        <w:pStyle w:val="ad"/>
        <w:jc w:val="center"/>
      </w:pPr>
      <w:r>
        <w:t>Сводная ведомость результатов проведения специальной оценки условий труда</w:t>
      </w:r>
    </w:p>
    <w:p w:rsidR="00DB1E2A" w:rsidRDefault="00DB1E2A" w:rsidP="00DB1E2A"/>
    <w:p w:rsidR="00DB1E2A" w:rsidRDefault="00DB1E2A" w:rsidP="00DB1E2A">
      <w:r>
        <w:t>Наименование организации:</w:t>
      </w:r>
      <w:r>
        <w:rPr>
          <w:rStyle w:val="af"/>
        </w:rPr>
        <w:t xml:space="preserve"> </w:t>
      </w:r>
      <w:fldSimple w:instr=" DOCVARIABLE ceh_info \* MERGEFORMAT ">
        <w:r>
          <w:rPr>
            <w:rStyle w:val="af"/>
          </w:rPr>
          <w:t xml:space="preserve">Федеральное государственное автономное образовательное учреждение высшего образования «Сибирский федеральный университет» </w:t>
        </w:r>
      </w:fldSimple>
      <w:r>
        <w:rPr>
          <w:rStyle w:val="af"/>
        </w:rPr>
        <w:t> </w:t>
      </w:r>
    </w:p>
    <w:p w:rsidR="00DB1E2A" w:rsidRDefault="00DB1E2A" w:rsidP="00DB1E2A">
      <w:pPr>
        <w:suppressAutoHyphens/>
        <w:jc w:val="right"/>
      </w:pPr>
      <w: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DB1E2A" w:rsidTr="00DB1E2A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2A" w:rsidRDefault="00DB1E2A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DB1E2A" w:rsidRDefault="00DB1E2A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DB1E2A" w:rsidTr="00DB1E2A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DB1E2A" w:rsidTr="00DB1E2A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DB1E2A" w:rsidTr="00DB1E2A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B1E2A" w:rsidTr="00DB1E2A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B1E2A" w:rsidTr="00DB1E2A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B1E2A" w:rsidTr="00DB1E2A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B1E2A" w:rsidTr="00DB1E2A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B1E2A" w:rsidTr="00DB1E2A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E2A" w:rsidRDefault="00DB1E2A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DB1E2A" w:rsidRDefault="00DB1E2A" w:rsidP="00DB1E2A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DB1E2A" w:rsidRDefault="00DB1E2A" w:rsidP="00DB1E2A">
      <w:pPr>
        <w:jc w:val="right"/>
        <w:rPr>
          <w:sz w:val="20"/>
          <w:lang w:val="en-GB" w:eastAsia="en-GB"/>
        </w:rPr>
      </w:pPr>
      <w:r>
        <w:t>Таблица 2</w:t>
      </w:r>
      <w:r>
        <w:fldChar w:fldCharType="begin"/>
      </w:r>
      <w:r>
        <w:instrText xml:space="preserve"> INCLUDETEXT  "D:\\АС\\2 Красноярск универ\\База\\ARMv51_files\\sv_ved_org_1.xml" \! \t "C:\\Program Files (x86)\\Аттестация-5.1\\xsl\\per_rm\\form2_01.xsl"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1493"/>
        <w:gridCol w:w="3046"/>
        <w:gridCol w:w="375"/>
        <w:gridCol w:w="345"/>
        <w:gridCol w:w="375"/>
        <w:gridCol w:w="375"/>
        <w:gridCol w:w="345"/>
        <w:gridCol w:w="362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602"/>
        <w:gridCol w:w="603"/>
        <w:gridCol w:w="603"/>
        <w:gridCol w:w="603"/>
        <w:gridCol w:w="603"/>
        <w:gridCol w:w="456"/>
        <w:gridCol w:w="439"/>
      </w:tblGrid>
      <w:tr w:rsidR="00DB1E2A" w:rsidTr="00DB1E2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DB1E2A" w:rsidTr="00DB1E2A">
        <w:trPr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B1E2A" w:rsidRDefault="00DB1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rPr>
                <w:sz w:val="16"/>
                <w:szCs w:val="16"/>
              </w:rPr>
            </w:pPr>
          </w:p>
        </w:tc>
      </w:tr>
      <w:tr w:rsidR="00DB1E2A" w:rsidTr="00DB1E2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спортивных объектов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Многофункциональный комплекс "Сопка"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оснежения и подготовки трасс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3005А (3004А)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3007А (3006А)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3008А (3006А)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3009А (3006А)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3010А (3006А)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3011А (3006А)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3012А (3006А)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3013А (3006А)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3014А (3006А)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3016А (3015А)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3017А (3015А)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3018А (3015А)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3019А (3015А)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3020А (3015А)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3022А (3021А)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3023А (3021А)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3024А (3021А)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3025А (3021А)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3026А (3021А)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3027А (3021А)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3028А (3021А)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эксплуатации МФК "Сопка"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технологий и слаботочных систем МФК "Сопка"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обслуживанию системы спортивного хронометража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Многофункциональный комплекс "Радуга"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оснежения и подготовки трасс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3033А (3032А)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3035А (3034А)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3038А (3037А)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3039А (3037А)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3040А (3037А)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3041А (3037А)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3044А (3043А)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3046А (3045А)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Ремонтировщик плоскостных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3047А (3045А)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Ремонтировщик плоскостных </w:t>
            </w:r>
            <w:r>
              <w:rPr>
                <w:sz w:val="18"/>
                <w:szCs w:val="18"/>
              </w:rPr>
              <w:lastRenderedPageBreak/>
              <w:t>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Институт цветных металлов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фундаментального естественнонаучного образования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3053А (3052А)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3056А (3055А)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3057А (3055А)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3058А (3055А)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3059А (3055А)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3060А (3055А)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3062А (3061А)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3063А (3061А)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3065А (3064А)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3066А (3064А)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3068А (3067А)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3070А (3069А)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3072А (3071А)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литейного производства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металловедения и термической обработки металлов имени В.С.Биронта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3082А (3081А)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3083А (3081А)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3084А (3081А)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обработки металлов давлением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3091А (3090А)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3093А (3092А)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3094А (3092А)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3095А (3092А)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3096А (3092А)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3097А (3092А)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3098А (3092А)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3099А (3092А)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3100А (3092А)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3102А (3101А)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3104А (3103А)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3105А (3103А)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3106А (3103А)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3108А (3107А)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3112А (3111А)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3113А (3111А)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техносферной безопасности горного и металлургического производств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3116А (3115А)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3117А (3115А)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3118А (3115А)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3119А (3115А)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Кафедра композиционных материалов и физико-химии металлургических процессов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3126А (3125А)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3128А (3127А)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3129А (3127А)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3131А (3130А)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3132А (3130А)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3138А (3137А)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физической и неорганической химии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3149А (3148А)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3150А (3148А)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3151А (3148А)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3152А (3148А)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(термоанализ)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(лаборатория химического анализа)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(синхронный термоанализ)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3164А (3163А)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3165А (3163А)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3166А (3163А)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органической и аналитической химии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3169А (3168А)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3173А (3172А)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3174А (3172А)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3177А (3176А)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3181А (3180А)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3182А (3180А)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обогащения полезных ископаемых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3185А (3184А)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3186А (3184А)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3188А (3187А)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3189А (3187А)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3190А (3187А)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3191А (3187А)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3192А (3187А)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3193А (3187А)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3194А (3187А)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3195А (3187А)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3199А (3198А)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3200А (3198А)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3202А (3201А)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Кафедра металлургии цветных металлов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3208А (3207А)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3209А (3207А)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3214А (3213А)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3215А (3213А)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технологии золотосодержащих руд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3222А (3221А)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3223А (3221А)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инженерный бакалавриат CDIO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3227А (3226А)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3228А (3226А)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3229А (3226А)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3230А (3226А)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3231А (3226А)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3232А (3226А)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Научно-учебная лаборатория инженерного образования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3242А (3241А)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рентгеновских методов исследования и анализа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высокой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высокой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высокой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общей металлургии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3254А (3253А)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3255А (3253А)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3256А (3253А)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3257А (3253А)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3258А (3253А)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3259А (3253А)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автоматизации производственных процессов в металлургии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3270А (3269А)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3271А (3269А)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3272А (3269А)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3278А (3277А)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Учебно-организационный отдел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Химико-металлургический сектор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3281А (3280А)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3282А (3280А)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3283А (3280А)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Горно-геологический сектор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3287А (3286А)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3288А (3286А)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 инженерная школа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3290А (3289А)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Межотраслевой региональный центр повышения квалификации и переподготовки кадров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Научно-технологический центр (R&amp;D Центр НН)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Аналитическая лаборатория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компьютерного моделирования месторождений и календарного планирования их отработки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развития, методического сопровождения, практической подготовки и трудоустройства выпускников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Научно-образовательный комплекс в области экономики и управления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торговли и сферы услуг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торгового дела и маркетинга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3303А (3302А)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3304А (3302А)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3305А (3302А)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3306А (3302А)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3307А (3302А)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3308А (3302А)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3309А (3302А)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3310А (3302А)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3312А (3311А)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3313А (3311А)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3314А (3311А)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3315А (3311А)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3316А (3311А)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3318А (3317А)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3319А (3317А)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3320А (3317А)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3321А (3317А)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3322А (3317А)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3324А (3323А)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3325А (3323А)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3326А (3323А)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3327А (3323А)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3328А (3323А)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3329А (3323А)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3330А (3323А)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3332А (3331А)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3333А (3331А)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3334А (3331А)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3335А (3331А)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3336А (3331А)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3337А (3331А)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технической поддержке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3340А (3339А)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технической поддержке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3342А (3341А)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3343А (3341А)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3344А (3341А)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3345А (3341А)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математических методов и информационных технологий в торговле и сфере услуг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3349А (3348А)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3350А (3348А)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3351А (3348А)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3353А (3352А)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3355А (3354А)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технической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технологии и организации общественного питания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3362А (3361А)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3363А (3361А)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технической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3368А (3367А)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3370А (3369А)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3372А (3371А)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3373А (3371А)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3375А (3374А)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3377А (3376А)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3382А (3381А)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3383А (3381А)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3384А (3381А)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3385А (3381А)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3398А (3397А)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товароведения и экспертизы товаров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3402А (3401А)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3404А (3403А)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3405А (3403А)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3406А (3403А)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3408А (3407А)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3409А (3407А)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3410А (3407А)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3411А (3407А)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3415А (3414А)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3419А (3418А)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3420А (3418А)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3421А (3418А)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таможенного дела (Сибирского таможенного управления ФТС России)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3427А (3426А)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3428А (3426А)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3429А (3426А)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3430А (3426А)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3431А (3426А)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3433А (3432А)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3434А (3432А)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3435А (3432А)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3437А (3436А)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3438А (3436А)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3441А (3440А)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3442А (3440А)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3444А (3443А)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гостиничного дела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3448А (3447А)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3449А (3447А)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3450А (3447А)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3451А (3447А)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3453А (3452А)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дополнительного профессионального образования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здорового питания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Организационно-учебный отдел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по очному обучению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3465А (3464А)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3466А (3464А)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3467А (3464А)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3468А (3464А)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3469А (3464А)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по заочному обучению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3471А (3470А)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3472А (3470А)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НИР (С), грантовой поддержки и международного сотрудничества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3477А (3476А)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гастрономии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научно-исследовательской деятельности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Междисциплинарная лаборатория сити-фарминга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3483А (3482А)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"Высшая школа ресторанного менеджмента"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3486А (3485А)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3487А (3485А)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3488А (3485А)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3489А (3485А)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3491А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3497А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3501А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3505А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3507А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3508А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3509А (3490А)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3513А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3515А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3516А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3519А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3525А (3510А)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3527А (3526А)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3529А (3528А)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3530А (3528А)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3531А (3528А)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3532А (3528А)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3533А (3528А)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3535А (3534А)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3536А (3534А)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3538А (3537А)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кафедра "Высшая школа гастрономии от INSTITUT PAUL BOCUSE"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3542А (3541А)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3543А (3541А)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3544А (3541А)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3552А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3553А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3554А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3559А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3562А (3545А)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3565А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3572А (3563А)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3574А (3573А)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3575А (3573А)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3577А (3576А)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3578А (3576А)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3579А (3576А)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3581А (3580А)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3582А (3580А)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3583А (3580А)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3584А (3580А)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3585А (3580А)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3586А (3580А)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3587А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3588А (3587А)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3590А (3589А)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3591А (3589А)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организационному 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Полевая учебно-научная база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Политехнический институт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материаловедения и технологии обработки материалов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3597А (3596А)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3598А (3596А)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3604А (3603А)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3608А (3607А)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3614А (3613А)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3619А (3618А)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3621А (3620А)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3624А (3623А)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инженерных разработок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Проектный офис ЦИР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Конструкторское бюро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ИТ-разработки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Производственный участок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Дирекция кампуса университета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по озеленению и благоустройству территории университета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3637А (3636А)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3638А (3636А)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3640А (3639А)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3641А (3639А)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3642А (3639А)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3643А (3639А)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3644А (3639А)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3645А (3639А)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3646А (3639А)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3648А (3647А)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3649А (3647А)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3650А (3647А)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3651А (3647А)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3652А (3647А)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3653А (3647А)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3654А (3647А)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3655А (3647А)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Институт экологии и географии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экотоксикологии и экологической безопасности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3658А (3657А)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3660А (3659А)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3661А (3659А)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3662А (3659А)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технической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довузовской подготовки и нового набора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Физико-математическая школа-интернат ФГАОУ ВО "Сибирский федеральный университет"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ремонту и обслуживанию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3668А (3667А)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ремонту и обслуживанию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фундаментальной биологии и биотехнологии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водных и наземных экосистем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комплексной безопасности</w:t>
            </w:r>
          </w:p>
        </w:tc>
      </w:tr>
      <w:tr w:rsidR="00DB1E2A" w:rsidTr="00DB1E2A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безопасности площадки № 3</w:t>
            </w:r>
          </w:p>
        </w:tc>
      </w:tr>
      <w:tr w:rsidR="00DB1E2A" w:rsidTr="00DB1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оперативный дежурный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E2A" w:rsidRDefault="00DB1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B1E2A" w:rsidRDefault="00DB1E2A" w:rsidP="00DB1E2A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DB1E2A" w:rsidRDefault="00DB1E2A" w:rsidP="00DB1E2A">
      <w:pPr>
        <w:rPr>
          <w:lang w:val="en-US"/>
        </w:rPr>
      </w:pPr>
      <w:r>
        <w:t>Дата составления:</w:t>
      </w:r>
      <w:r>
        <w:rPr>
          <w:rStyle w:val="af"/>
        </w:rPr>
        <w:t xml:space="preserve"> </w:t>
      </w:r>
      <w:fldSimple w:instr=" DOCVARIABLE fill_date \* MERGEFORMAT ">
        <w:r>
          <w:rPr>
            <w:rStyle w:val="af"/>
          </w:rPr>
          <w:t>17.10.2025</w:t>
        </w:r>
      </w:fldSimple>
      <w:r>
        <w:rPr>
          <w:rStyle w:val="af"/>
          <w:lang w:val="en-US"/>
        </w:rPr>
        <w:t> </w:t>
      </w:r>
    </w:p>
    <w:p w:rsidR="00DB1E2A" w:rsidRDefault="00DB1E2A" w:rsidP="00DB1E2A"/>
    <w:p w:rsidR="00DB1E2A" w:rsidRDefault="00DB1E2A" w:rsidP="00DB1E2A">
      <w:pPr>
        <w:suppressAutoHyphens/>
      </w:pPr>
      <w: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4A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DB1E2A" w:rsidTr="00DB1E2A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Проректор по хозяйственной работе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</w:pPr>
            <w:bookmarkStart w:id="6" w:name="com_pred"/>
            <w:bookmarkEnd w:id="6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Реводько Александр Владимирович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bookmarkStart w:id="7" w:name="s070_1"/>
            <w:bookmarkEnd w:id="7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DB1E2A" w:rsidRDefault="00DB1E2A" w:rsidP="00DB1E2A">
      <w:pPr>
        <w:rPr>
          <w:lang w:val="en-US"/>
        </w:rPr>
      </w:pPr>
    </w:p>
    <w:p w:rsidR="00DB1E2A" w:rsidRDefault="00DB1E2A" w:rsidP="00DB1E2A">
      <w:pPr>
        <w:suppressAutoHyphens/>
      </w:pPr>
      <w: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4A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DB1E2A" w:rsidTr="00DB1E2A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Руководитель службы охраны труда 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</w:pPr>
            <w:bookmarkStart w:id="8" w:name="com_chlens"/>
            <w:bookmarkEnd w:id="8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Лаук Елена Валерьевна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bookmarkStart w:id="9" w:name="s070_2"/>
            <w:bookmarkEnd w:id="9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 xml:space="preserve">Начальник отдела специальной оценки условий труда службы охраны труда </w:t>
            </w:r>
            <w:r>
              <w:lastRenderedPageBreak/>
              <w:t>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Ореховский Анатолий Петрович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Председатель первичной профсоюзной организации работников СФУ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Сагалаков Сергей Андреевич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Начальник отдела экономики труда финансового управления департамента экономики и финансов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Кацаурова Ирина Николаевна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Начальник отдела документационного сопровождения кадровой работы департамента кадровой политики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Себедаш Татьяна Алексеевна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Начальник отдела локального правотворчества административно-правового департамента</w:t>
            </w:r>
          </w:p>
        </w:tc>
        <w:tc>
          <w:tcPr>
            <w:tcW w:w="283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Кушко Елена Николаевна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</w:tr>
      <w:tr w:rsidR="00DB1E2A" w:rsidTr="00DB1E2A">
        <w:trPr>
          <w:trHeight w:val="284"/>
        </w:trPr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DB1E2A" w:rsidRDefault="00DB1E2A" w:rsidP="00DB1E2A">
      <w:pPr>
        <w:rPr>
          <w:lang w:val="en-US"/>
        </w:rPr>
      </w:pPr>
    </w:p>
    <w:p w:rsidR="00DB1E2A" w:rsidRDefault="00DB1E2A" w:rsidP="00DB1E2A">
      <w:pPr>
        <w:suppressAutoHyphens/>
      </w:pPr>
      <w:r>
        <w:t>Эксперт (эксперты) организации, проводившей специальную оценку условий труда:</w:t>
      </w:r>
    </w:p>
    <w:tbl>
      <w:tblPr>
        <w:tblW w:w="11310" w:type="dxa"/>
        <w:tblLayout w:type="fixed"/>
        <w:tblLook w:val="01E0"/>
      </w:tblPr>
      <w:tblGrid>
        <w:gridCol w:w="3654"/>
        <w:gridCol w:w="284"/>
        <w:gridCol w:w="1842"/>
        <w:gridCol w:w="284"/>
        <w:gridCol w:w="3261"/>
        <w:gridCol w:w="284"/>
        <w:gridCol w:w="1701"/>
      </w:tblGrid>
      <w:tr w:rsidR="00DB1E2A" w:rsidTr="00DB1E2A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5950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Чижов Михаил Алексеевич</w:t>
            </w:r>
          </w:p>
        </w:tc>
        <w:tc>
          <w:tcPr>
            <w:tcW w:w="284" w:type="dxa"/>
            <w:vAlign w:val="bottom"/>
          </w:tcPr>
          <w:p w:rsidR="00DB1E2A" w:rsidRDefault="00DB1E2A">
            <w:pPr>
              <w:pStyle w:val="ae"/>
              <w:suppressAutoHyphens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1E2A" w:rsidRDefault="00DB1E2A">
            <w:pPr>
              <w:pStyle w:val="ae"/>
              <w:suppressAutoHyphens/>
            </w:pPr>
            <w:r>
              <w:t>17.10.2025</w:t>
            </w:r>
          </w:p>
        </w:tc>
      </w:tr>
      <w:tr w:rsidR="00DB1E2A" w:rsidTr="00DB1E2A">
        <w:trPr>
          <w:trHeight w:val="284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b/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E2A" w:rsidRDefault="00DB1E2A">
            <w:pPr>
              <w:pStyle w:val="ae"/>
              <w:suppressAutoHyphens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0529AA" w:rsidRDefault="000529AA"/>
    <w:sectPr w:rsidR="000529AA" w:rsidSect="00DB1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B1E2A"/>
    <w:rsid w:val="000529AA"/>
    <w:rsid w:val="000F4FBC"/>
    <w:rsid w:val="00DB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1E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E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DB1E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E2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B1E2A"/>
    <w:pPr>
      <w:spacing w:before="100" w:beforeAutospacing="1" w:after="100" w:afterAutospacing="1"/>
    </w:pPr>
    <w:rPr>
      <w:szCs w:val="24"/>
      <w:lang w:val="en-GB" w:eastAsia="en-GB"/>
    </w:rPr>
  </w:style>
  <w:style w:type="paragraph" w:styleId="a6">
    <w:name w:val="header"/>
    <w:basedOn w:val="a"/>
    <w:link w:val="a7"/>
    <w:uiPriority w:val="99"/>
    <w:semiHidden/>
    <w:unhideWhenUsed/>
    <w:rsid w:val="00DB1E2A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1E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B1E2A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1E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99"/>
    <w:qFormat/>
    <w:rsid w:val="00DB1E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Готовый"/>
    <w:basedOn w:val="a"/>
    <w:uiPriority w:val="99"/>
    <w:rsid w:val="00DB1E2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paragraph" w:customStyle="1" w:styleId="ConsPlusNonformat">
    <w:name w:val="ConsPlusNonformat"/>
    <w:uiPriority w:val="99"/>
    <w:rsid w:val="00DB1E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Раздел Знак"/>
    <w:link w:val="ad"/>
    <w:locked/>
    <w:rsid w:val="00DB1E2A"/>
    <w:rPr>
      <w:b/>
      <w:color w:val="000000"/>
      <w:sz w:val="24"/>
      <w:szCs w:val="24"/>
      <w:lang w:eastAsia="ru-RU"/>
    </w:rPr>
  </w:style>
  <w:style w:type="paragraph" w:customStyle="1" w:styleId="ad">
    <w:name w:val="Раздел"/>
    <w:basedOn w:val="a"/>
    <w:link w:val="ac"/>
    <w:rsid w:val="00DB1E2A"/>
    <w:pPr>
      <w:spacing w:before="60"/>
    </w:pPr>
    <w:rPr>
      <w:rFonts w:asciiTheme="minorHAnsi" w:eastAsiaTheme="minorHAnsi" w:hAnsiTheme="minorHAnsi" w:cstheme="minorBidi"/>
      <w:b/>
      <w:color w:val="000000"/>
      <w:szCs w:val="24"/>
    </w:rPr>
  </w:style>
  <w:style w:type="paragraph" w:customStyle="1" w:styleId="ae">
    <w:name w:val="Табличный"/>
    <w:basedOn w:val="a"/>
    <w:uiPriority w:val="99"/>
    <w:rsid w:val="00DB1E2A"/>
    <w:pPr>
      <w:jc w:val="center"/>
    </w:pPr>
    <w:rPr>
      <w:sz w:val="20"/>
    </w:rPr>
  </w:style>
  <w:style w:type="paragraph" w:customStyle="1" w:styleId="msonormal0">
    <w:name w:val="msonormal"/>
    <w:basedOn w:val="a"/>
    <w:uiPriority w:val="99"/>
    <w:rsid w:val="00DB1E2A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af">
    <w:name w:val="Поле"/>
    <w:rsid w:val="00DB1E2A"/>
    <w:rPr>
      <w:rFonts w:ascii="Times New Roman" w:hAnsi="Times New Roman" w:cs="Times New Roman" w:hint="default"/>
      <w:sz w:val="24"/>
      <w:u w:val="single"/>
    </w:rPr>
  </w:style>
  <w:style w:type="table" w:styleId="af0">
    <w:name w:val="Table Grid"/>
    <w:basedOn w:val="a1"/>
    <w:rsid w:val="00DB1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22B82-EE2E-4095-81C7-4F9BEEB9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9412</Words>
  <Characters>53651</Characters>
  <Application>Microsoft Office Word</Application>
  <DocSecurity>0</DocSecurity>
  <Lines>447</Lines>
  <Paragraphs>125</Paragraphs>
  <ScaleCrop>false</ScaleCrop>
  <Company/>
  <LinksUpToDate>false</LinksUpToDate>
  <CharactersWithSpaces>62938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2026-05-19T05:38:00Z</dcterms:created>
  <dcterms:modified xsi:type="dcterms:W3CDTF">2026-05-19T05:38:00Z</dcterms:modified>
</cp:coreProperties>
</file>