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6" w:rsidRDefault="003A2051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Ж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9A39F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</w:t>
      </w:r>
      <w:r w:rsidR="006A13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электронному обучающему курсу</w:t>
      </w:r>
    </w:p>
    <w:p w:rsidR="004935A6" w:rsidRDefault="004935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5A6" w:rsidRDefault="003A20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условий реализации ОП ВО с применением </w:t>
      </w:r>
      <w:r w:rsidR="006A1358">
        <w:rPr>
          <w:rFonts w:ascii="Times New Roman" w:eastAsia="Times New Roman" w:hAnsi="Times New Roman" w:cs="Times New Roman"/>
          <w:color w:val="000000"/>
          <w:sz w:val="28"/>
          <w:szCs w:val="28"/>
        </w:rPr>
        <w:t>ЭО и </w:t>
      </w:r>
      <w:r w:rsidR="004A41AA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ЭОК должны быть представлены:</w:t>
      </w:r>
    </w:p>
    <w:p w:rsidR="004935A6" w:rsidRDefault="003A20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титульный экран;</w:t>
      </w:r>
    </w:p>
    <w:p w:rsidR="004935A6" w:rsidRDefault="003A20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организационный раздел ЭОК (при реализации </w:t>
      </w:r>
      <w:r w:rsidR="0040139D" w:rsidRP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контактной и</w:t>
      </w:r>
      <w:r w:rsid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40139D" w:rsidRP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самостоятельной</w:t>
      </w:r>
      <w:r w:rsidRP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</w:t>
      </w:r>
      <w:r w:rsidR="0040139D" w:rsidRP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 асинхронном формате):</w:t>
      </w:r>
      <w:r w:rsidRP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титульный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экран, файл РПД</w:t>
      </w:r>
      <w:r w:rsid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(модуля)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электронной подписью, или </w:t>
      </w:r>
      <w:r w:rsid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на РПД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(модуля) на официальном сайте СФУ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сх</w:t>
      </w:r>
      <w:r w:rsidR="0040139D">
        <w:rPr>
          <w:rFonts w:ascii="Times New Roman" w:eastAsia="Times New Roman" w:hAnsi="Times New Roman" w:cs="Times New Roman"/>
          <w:sz w:val="28"/>
          <w:szCs w:val="28"/>
        </w:rPr>
        <w:t>ема реализации практики (если 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ЭИОС СФУ реализуется практика) с </w:t>
      </w:r>
      <w:r w:rsidR="001C1A42">
        <w:rPr>
          <w:rFonts w:ascii="Times New Roman" w:eastAsia="Times New Roman" w:hAnsi="Times New Roman" w:cs="Times New Roman"/>
          <w:sz w:val="28"/>
          <w:szCs w:val="28"/>
        </w:rPr>
        <w:t>ЭО и </w:t>
      </w:r>
      <w:r w:rsidR="004A41AA">
        <w:rPr>
          <w:rFonts w:ascii="Times New Roman" w:eastAsia="Times New Roman" w:hAnsi="Times New Roman" w:cs="Times New Roman"/>
          <w:sz w:val="28"/>
          <w:szCs w:val="28"/>
        </w:rPr>
        <w:t>ДОТ</w:t>
      </w:r>
      <w:r w:rsidR="0040139D">
        <w:rPr>
          <w:rFonts w:ascii="Times New Roman" w:eastAsia="Times New Roman" w:hAnsi="Times New Roman" w:cs="Times New Roman"/>
          <w:sz w:val="28"/>
          <w:szCs w:val="28"/>
        </w:rPr>
        <w:t>, описание режима и </w:t>
      </w:r>
      <w:r>
        <w:rPr>
          <w:rFonts w:ascii="Times New Roman" w:eastAsia="Times New Roman" w:hAnsi="Times New Roman" w:cs="Times New Roman"/>
          <w:sz w:val="28"/>
          <w:szCs w:val="28"/>
        </w:rPr>
        <w:t>графика обучения, форум, ссылки на источники материалов и (или) их</w:t>
      </w:r>
      <w:r w:rsidR="0040139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26D3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правообладателей (при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 в составе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ЭОК заимствованных учебных и методических материалов, программного обеспечения, медийных элементов или иных охраняемых законом об авторском праве материалов);</w:t>
      </w:r>
      <w:proofErr w:type="gramEnd"/>
    </w:p>
    <w:p w:rsidR="004935A6" w:rsidRDefault="003A20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организационный раздел ЭОК (при реализации </w:t>
      </w:r>
      <w:r w:rsid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</w:t>
      </w:r>
      <w:r w:rsid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 синхронном формате):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форум,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файл РПД (модуля)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электронной подписью,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на РПД (модуля) на официальном сайте СФУ, </w:t>
      </w:r>
      <w:r>
        <w:rPr>
          <w:rFonts w:ascii="Times New Roman" w:eastAsia="Times New Roman" w:hAnsi="Times New Roman" w:cs="Times New Roman"/>
          <w:sz w:val="28"/>
          <w:szCs w:val="28"/>
        </w:rPr>
        <w:t>ссылки для подключения к занятиям и папка со </w:t>
      </w:r>
      <w:sdt>
        <w:sdtPr>
          <w:tag w:val="goog_rdk_9"/>
          <w:id w:val="4254809"/>
        </w:sdtPr>
        <w:sdtContent/>
      </w:sdt>
      <w:sdt>
        <w:sdtPr>
          <w:tag w:val="goog_rdk_10"/>
          <w:id w:val="4254810"/>
        </w:sdtPr>
        <w:sdtContent/>
      </w:sdt>
      <w:r>
        <w:rPr>
          <w:rFonts w:ascii="Times New Roman" w:eastAsia="Times New Roman" w:hAnsi="Times New Roman" w:cs="Times New Roman"/>
          <w:sz w:val="28"/>
          <w:szCs w:val="28"/>
        </w:rPr>
        <w:t>скриншотами</w:t>
      </w:r>
      <w:r>
        <w:rPr>
          <w:rStyle w:val="afffff7"/>
          <w:rFonts w:ascii="Times New Roman" w:eastAsia="Times New Roman" w:hAnsi="Times New Roman" w:cs="Times New Roman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 / записями вебинаров, размещённые в ЭОК по дисциплине (модулю) / практике (при наличии);</w:t>
      </w:r>
    </w:p>
    <w:p w:rsidR="004935A6" w:rsidRDefault="003A20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учебные разделы ЭОК (при реализации </w:t>
      </w:r>
      <w:r w:rsidR="0040139D" w:rsidRP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контактной и</w:t>
      </w:r>
      <w:r w:rsid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40139D" w:rsidRPr="004013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самостоятельной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 асинхронном формате):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темам в 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 со схемой р</w:t>
      </w:r>
      <w:r w:rsidR="006A1358">
        <w:rPr>
          <w:rFonts w:ascii="Times New Roman" w:eastAsia="Times New Roman" w:hAnsi="Times New Roman" w:cs="Times New Roman"/>
          <w:sz w:val="28"/>
          <w:szCs w:val="28"/>
        </w:rPr>
        <w:t>еализации практики (если в ЭИОС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СФУ реализуется практика) с </w:t>
      </w:r>
      <w:r w:rsidR="006A1358">
        <w:rPr>
          <w:rFonts w:ascii="Times New Roman" w:eastAsia="Times New Roman" w:hAnsi="Times New Roman" w:cs="Times New Roman"/>
          <w:sz w:val="28"/>
          <w:szCs w:val="28"/>
        </w:rPr>
        <w:t>ЭО и </w:t>
      </w:r>
      <w:r w:rsidR="004A41AA">
        <w:rPr>
          <w:rFonts w:ascii="Times New Roman" w:eastAsia="Times New Roman" w:hAnsi="Times New Roman" w:cs="Times New Roman"/>
          <w:sz w:val="28"/>
          <w:szCs w:val="28"/>
        </w:rPr>
        <w:t>ДОТ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 (или) распределением сервисов ЭИОС</w:t>
      </w:r>
      <w:r w:rsidR="006A1358">
        <w:rPr>
          <w:rFonts w:ascii="Times New Roman" w:eastAsia="Times New Roman" w:hAnsi="Times New Roman" w:cs="Times New Roman"/>
          <w:sz w:val="28"/>
          <w:szCs w:val="28"/>
        </w:rPr>
        <w:t> СФУ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 (или) элементов системы еКурсы в веб-приложении «Рабочие программы» (вкладка «Содержание») или по неделям. Данные разделы должны содержать в себе материалы по методике изучения </w:t>
      </w:r>
      <w:r w:rsidR="0040139D">
        <w:rPr>
          <w:rFonts w:ascii="Times New Roman" w:eastAsia="Times New Roman" w:hAnsi="Times New Roman" w:cs="Times New Roman"/>
          <w:sz w:val="28"/>
          <w:szCs w:val="28"/>
        </w:rPr>
        <w:t>модуля/раздела ЭОК, задания для 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работ</w:t>
      </w:r>
      <w:r>
        <w:rPr>
          <w:sz w:val="22"/>
          <w:szCs w:val="22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(в том числе, предусмотренные фондом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оценочных </w:t>
      </w:r>
      <w:r w:rsidRPr="0040139D">
        <w:rPr>
          <w:rFonts w:ascii="Times New Roman" w:eastAsia="Times New Roman" w:hAnsi="Times New Roman" w:cs="Times New Roman"/>
          <w:sz w:val="28"/>
          <w:szCs w:val="28"/>
        </w:rPr>
        <w:t>средств дисциплины</w:t>
      </w:r>
      <w:r w:rsidR="0040139D">
        <w:rPr>
          <w:rFonts w:ascii="Times New Roman" w:eastAsia="Times New Roman" w:hAnsi="Times New Roman" w:cs="Times New Roman"/>
          <w:sz w:val="28"/>
          <w:szCs w:val="28"/>
        </w:rPr>
        <w:t> (</w:t>
      </w:r>
      <w:r w:rsidR="0040139D" w:rsidRPr="0040139D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="0040139D">
        <w:rPr>
          <w:rFonts w:ascii="Times New Roman" w:eastAsia="Times New Roman" w:hAnsi="Times New Roman" w:cs="Times New Roman"/>
          <w:sz w:val="28"/>
          <w:szCs w:val="28"/>
        </w:rPr>
        <w:t>) / практики</w:t>
      </w:r>
      <w:r>
        <w:rPr>
          <w:rFonts w:ascii="Times New Roman" w:eastAsia="Times New Roman" w:hAnsi="Times New Roman" w:cs="Times New Roman"/>
          <w:sz w:val="28"/>
          <w:szCs w:val="28"/>
        </w:rPr>
        <w:t>), а также иные значимые работы, которые учитываются при ПА по д</w:t>
      </w:r>
      <w:r w:rsidR="0040139D">
        <w:rPr>
          <w:rFonts w:ascii="Times New Roman" w:eastAsia="Times New Roman" w:hAnsi="Times New Roman" w:cs="Times New Roman"/>
          <w:sz w:val="28"/>
          <w:szCs w:val="28"/>
        </w:rPr>
        <w:t>исциплине (модулю) / практике в </w:t>
      </w:r>
      <w:r>
        <w:rPr>
          <w:rFonts w:ascii="Times New Roman" w:eastAsia="Times New Roman" w:hAnsi="Times New Roman" w:cs="Times New Roman"/>
          <w:sz w:val="28"/>
          <w:szCs w:val="28"/>
        </w:rPr>
        <w:t>семестре.</w:t>
      </w:r>
    </w:p>
    <w:p w:rsidR="004935A6" w:rsidRDefault="003A205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выполнения</w:t>
      </w:r>
      <w:r w:rsidR="007A2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заданий/работ обучающихся (при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учебной работы в асинхронном формате):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прикреплённые файлы с выполненными заданиями/работами, пройденные задани</w:t>
      </w:r>
      <w:r>
        <w:rPr>
          <w:rFonts w:ascii="Times New Roman" w:eastAsia="Times New Roman" w:hAnsi="Times New Roman" w:cs="Times New Roman"/>
          <w:sz w:val="28"/>
          <w:szCs w:val="28"/>
        </w:rPr>
        <w:t>я в самой системе и т.п. – в зависимости от типа/вида задания</w:t>
      </w:r>
      <w:r>
        <w:rPr>
          <w:sz w:val="22"/>
          <w:szCs w:val="22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 обязательной оценкой и (или) комментарием педагогического работника, заполненный журнал оценок в ЭОК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35A6" w:rsidRDefault="003A20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Примеры оформления ЭОК с учётом перечисленных требован</w:t>
      </w:r>
      <w:r w:rsidR="001C1A42">
        <w:rPr>
          <w:rFonts w:ascii="Times New Roman" w:eastAsia="Times New Roman" w:hAnsi="Times New Roman" w:cs="Times New Roman"/>
          <w:color w:val="000000"/>
          <w:sz w:val="28"/>
          <w:szCs w:val="28"/>
        </w:rPr>
        <w:t>ий и используемых сервисов ЭИОС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СФУ представлены в системе электронного обучения «еКурсы»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https://e.sfu-kras.ru/course/view.php?id=26737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935A6" w:rsidRDefault="003A205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firstLine="709"/>
        <w:rPr>
          <w:color w:val="000000"/>
        </w:rPr>
        <w:sectPr w:rsidR="004935A6" w:rsidSect="008F2A49">
          <w:headerReference w:type="default" r:id="rId10"/>
          <w:pgSz w:w="11906" w:h="16838"/>
          <w:pgMar w:top="1021" w:right="851" w:bottom="1021" w:left="1418" w:header="709" w:footer="709" w:gutter="0"/>
          <w:pgNumType w:start="38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 Требования к составным компонентам ЭОК указаны в таблице 3.</w:t>
      </w:r>
    </w:p>
    <w:p w:rsidR="004935A6" w:rsidRDefault="003A20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9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3 </w:t>
      </w:r>
      <w:r w:rsidRPr="009A39F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9A39FF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составным компонентам ЭОК</w:t>
      </w:r>
    </w:p>
    <w:p w:rsidR="009A39FF" w:rsidRPr="009A39FF" w:rsidRDefault="009A39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B45F06"/>
          <w:sz w:val="16"/>
          <w:szCs w:val="16"/>
        </w:rPr>
      </w:pPr>
    </w:p>
    <w:tbl>
      <w:tblPr>
        <w:tblStyle w:val="affffe"/>
        <w:tblW w:w="14916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85"/>
        <w:gridCol w:w="1890"/>
        <w:gridCol w:w="3030"/>
        <w:gridCol w:w="3105"/>
        <w:gridCol w:w="2985"/>
        <w:gridCol w:w="3321"/>
      </w:tblGrid>
      <w:tr w:rsidR="004935A6" w:rsidTr="009A39FF">
        <w:trPr>
          <w:trHeight w:val="45"/>
          <w:tblHeader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4935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35A6" w:rsidRDefault="004935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61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«еКурсы»)</w:t>
            </w:r>
          </w:p>
        </w:tc>
        <w:tc>
          <w:tcPr>
            <w:tcW w:w="63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4935A6" w:rsidTr="009A39FF">
        <w:trPr>
          <w:trHeight w:val="27"/>
          <w:tblHeader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3321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935A6" w:rsidTr="009A39FF">
        <w:trPr>
          <w:trHeight w:val="33"/>
        </w:trPr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31" w:type="dxa"/>
            <w:gridSpan w:val="5"/>
            <w:tcBorders>
              <w:top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5A6" w:rsidRDefault="003A20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Титульный экран ЭОК</w:t>
            </w:r>
          </w:p>
        </w:tc>
      </w:tr>
      <w:tr w:rsidR="004935A6" w:rsidTr="009A39FF">
        <w:trPr>
          <w:cantSplit/>
          <w:trHeight w:val="448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5A6" w:rsidRDefault="004935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124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 собой краткую справку, которая дает представление о назначении, возможностях и используемых подходах к организации учебного процесса для формирования представления об ЭОК</w:t>
            </w:r>
          </w:p>
        </w:tc>
      </w:tr>
      <w:tr w:rsidR="004935A6" w:rsidTr="009A39FF">
        <w:trPr>
          <w:cantSplit/>
          <w:trHeight w:val="764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124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 w:rsidP="003A2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подготовки, институт, авторы и составители ЭОК, педагогические работники и (или) тьюторы в ЭОК, логотип ЭОК</w:t>
            </w:r>
          </w:p>
        </w:tc>
      </w:tr>
      <w:tr w:rsidR="004935A6" w:rsidTr="009A39FF">
        <w:trPr>
          <w:cantSplit/>
          <w:trHeight w:val="448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124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экран оформляется в окне «Описание курса» в разделе «Управление курсом/Редактировать настройки». Логотип ЭОК прикрепляется в виде файла (формат png, jpg, jpeg) в окне «Изображение курса» в разделе «Управление курсом/Редактировать настройки» (рекомендуемый размер изображения 450 на 290 пикселей)</w:t>
            </w:r>
          </w:p>
        </w:tc>
      </w:tr>
      <w:tr w:rsidR="004935A6" w:rsidTr="009A39FF">
        <w:trPr>
          <w:trHeight w:val="138"/>
        </w:trPr>
        <w:tc>
          <w:tcPr>
            <w:tcW w:w="5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31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5A6" w:rsidRDefault="003A20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Форум ЭОК</w:t>
            </w:r>
          </w:p>
        </w:tc>
      </w:tr>
      <w:tr w:rsidR="004935A6" w:rsidTr="009A39FF">
        <w:trPr>
          <w:cantSplit/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5A6" w:rsidRDefault="004935A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61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средством коммуникации обучающихся и педагогических работников в рамках ЭОК</w:t>
            </w:r>
          </w:p>
        </w:tc>
        <w:tc>
          <w:tcPr>
            <w:tcW w:w="63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средством коммуникации обучающихся и педагогических работников, может использоваться для объявлений об учебных занятиях в рамках дисциплины (модуля) / учебных работ в рамках практики с использованием сервисов вебинаров и видеоконференций</w:t>
            </w:r>
          </w:p>
        </w:tc>
      </w:tr>
      <w:tr w:rsidR="004935A6" w:rsidTr="009A39FF">
        <w:trPr>
          <w:cantSplit/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124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35A6" w:rsidRDefault="003A205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описании должен содержать цель, правила общения и вводное сообщение от педагогического работника (тьютора) ЭОК. Правила общения в зависимости от цели могут содержать информацию о соблюдении цифрового этикета, в том числе отсутствие ненормативной лексики, вежливость и т.п.</w:t>
            </w:r>
          </w:p>
        </w:tc>
      </w:tr>
    </w:tbl>
    <w:p w:rsidR="00CE18DE" w:rsidRDefault="00CE18D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8DE" w:rsidRDefault="00CE18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18DE" w:rsidRDefault="00CE18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таблицы 3</w:t>
      </w:r>
    </w:p>
    <w:p w:rsidR="00CE18DE" w:rsidRDefault="00CE18D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e"/>
        <w:tblW w:w="14916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85"/>
        <w:gridCol w:w="1890"/>
        <w:gridCol w:w="3030"/>
        <w:gridCol w:w="3105"/>
        <w:gridCol w:w="2985"/>
        <w:gridCol w:w="3321"/>
      </w:tblGrid>
      <w:tr w:rsidR="00CE18DE" w:rsidTr="008F6B14">
        <w:trPr>
          <w:trHeight w:val="45"/>
          <w:tblHeader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61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«еКурсы»)</w:t>
            </w:r>
          </w:p>
        </w:tc>
        <w:tc>
          <w:tcPr>
            <w:tcW w:w="63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CE18DE" w:rsidTr="008F6B14">
        <w:trPr>
          <w:trHeight w:val="27"/>
          <w:tblHeader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3321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E18DE" w:rsidTr="008F6B14">
        <w:trPr>
          <w:cantSplit/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124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быть добавлен в виде элемента «Форум» в организационном разделе ЭОК</w:t>
            </w:r>
          </w:p>
        </w:tc>
      </w:tr>
      <w:tr w:rsidR="00CE18DE" w:rsidTr="008F6B14">
        <w:trPr>
          <w:cantSplit/>
          <w:trHeight w:val="33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1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РПД (модуля)</w:t>
            </w:r>
          </w:p>
        </w:tc>
      </w:tr>
      <w:tr w:rsidR="00CE18DE" w:rsidTr="008F6B14">
        <w:trPr>
          <w:cantSplit/>
          <w:trHeight w:val="448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124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3942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 перечень модулей, разделов и тем дисциплины (модуля), возможность их реализации с применением </w:t>
            </w:r>
            <w:r w:rsidR="0040139D">
              <w:rPr>
                <w:rFonts w:ascii="Times New Roman" w:eastAsia="Times New Roman" w:hAnsi="Times New Roman" w:cs="Times New Roman"/>
                <w:sz w:val="24"/>
                <w:szCs w:val="24"/>
              </w:rPr>
              <w:t>ЭО </w:t>
            </w:r>
            <w:r w:rsidR="004A4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01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A41AA">
              <w:rPr>
                <w:rFonts w:ascii="Times New Roman" w:eastAsia="Times New Roman" w:hAnsi="Times New Roman" w:cs="Times New Roman"/>
                <w:sz w:val="24"/>
                <w:szCs w:val="24"/>
              </w:rPr>
              <w:t>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трудоемкость по видам учебных занятий и т.д. Содержит в себе информацию о распределении электронных часов, сервисов ЭИОС СФУ и элементов системы еКурсы по темам (разделам) дисциплины (модуля), а</w:t>
            </w:r>
            <w:r w:rsidR="003942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ПА обучающихся</w:t>
            </w:r>
          </w:p>
        </w:tc>
      </w:tr>
      <w:tr w:rsidR="00CE18DE" w:rsidTr="008F6B14">
        <w:trPr>
          <w:cantSplit/>
          <w:trHeight w:val="448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124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Минимальный состав РПД определяется шаблоном в веб-приложении «Рабочие программы», а также особенностями реализуемого учебного процесса (в данном случае – реализацией дисциплины с применением </w:t>
            </w:r>
            <w:r w:rsidR="004A41AA">
              <w:rPr>
                <w:rFonts w:ascii="Times New Roman" w:eastAsia="Times New Roman" w:hAnsi="Times New Roman" w:cs="Times New Roman"/>
                <w:sz w:val="24"/>
                <w:szCs w:val="24"/>
              </w:rPr>
              <w:t>ЭО и 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ней должны присутствовать отметка о реализации дисциплины (модуля) с применением </w:t>
            </w:r>
            <w:r w:rsidR="004A41AA">
              <w:rPr>
                <w:rFonts w:ascii="Times New Roman" w:eastAsia="Times New Roman" w:hAnsi="Times New Roman" w:cs="Times New Roman"/>
                <w:sz w:val="24"/>
                <w:szCs w:val="24"/>
              </w:rPr>
              <w:t>ЭО и 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ссылка (URL-адрес) на соответствующий ЭОК, распределение электронных часов, сервисов ЭИОС СФУ и элементов системы еКурсы по темам (разделам) дисциплины (модуля)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CE18DE" w:rsidTr="008F6B14">
        <w:trPr>
          <w:cantSplit/>
          <w:trHeight w:val="448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1244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РПД (модуля) с официального сайта СФУ: Сайт СФУ – Сведения об образовательной организации – Образование – Информация по образовательным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РПД должна быть заполнена преподавателем в веб-приложении «Рабочие программы» в полном соответствии с реализуемым учебным процессом </w:t>
            </w:r>
          </w:p>
        </w:tc>
      </w:tr>
      <w:tr w:rsidR="00CE18DE" w:rsidTr="008F6B14">
        <w:trPr>
          <w:cantSplit/>
          <w:trHeight w:val="33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31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режима и графика обучения</w:t>
            </w:r>
          </w:p>
        </w:tc>
      </w:tr>
    </w:tbl>
    <w:p w:rsidR="00CE18DE" w:rsidRDefault="00CE18DE" w:rsidP="00CE18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таблицы 3</w:t>
      </w:r>
    </w:p>
    <w:p w:rsidR="00CE18DE" w:rsidRDefault="00CE18DE" w:rsidP="00CE18D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e"/>
        <w:tblW w:w="14916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85"/>
        <w:gridCol w:w="1890"/>
        <w:gridCol w:w="3030"/>
        <w:gridCol w:w="3105"/>
        <w:gridCol w:w="2985"/>
        <w:gridCol w:w="3321"/>
      </w:tblGrid>
      <w:tr w:rsidR="00CE18DE" w:rsidTr="008F6B14">
        <w:trPr>
          <w:trHeight w:val="45"/>
          <w:tblHeader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61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«еКурсы»)</w:t>
            </w:r>
          </w:p>
        </w:tc>
        <w:tc>
          <w:tcPr>
            <w:tcW w:w="630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CE18DE" w:rsidTr="008F6B14">
        <w:trPr>
          <w:trHeight w:val="27"/>
          <w:tblHeader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3321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E18DE" w:rsidTr="008F6B14">
        <w:trPr>
          <w:cantSplit/>
          <w:trHeight w:val="448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61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представление о том, как:</w:t>
            </w:r>
          </w:p>
          <w:p w:rsidR="00CE18DE" w:rsidRDefault="00CE18DE" w:rsidP="008F6B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данный ЭОК и (или) сервисы вебинаров и видеоконференций используются в учебном процессе;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18DE" w:rsidRDefault="00CE18DE" w:rsidP="008F6B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материалы ЭОК соотносятся с работой в аудитории (при ее наличии)</w:t>
            </w:r>
          </w:p>
        </w:tc>
        <w:tc>
          <w:tcPr>
            <w:tcW w:w="6306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  <w:tr w:rsidR="00CE18DE" w:rsidTr="008F6B14">
        <w:trPr>
          <w:cantSplit/>
          <w:trHeight w:val="448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61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Инструкция, которая дает представление о последовательности изучения элементов ЭОК, где указываются сроки выполнения работ, тип оценивания работ (баллы или шкала)</w:t>
            </w:r>
          </w:p>
        </w:tc>
        <w:tc>
          <w:tcPr>
            <w:tcW w:w="6306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  <w:tr w:rsidR="00CE18DE" w:rsidTr="008F6B14">
        <w:trPr>
          <w:cantSplit/>
          <w:trHeight w:val="448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61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представить в виде ресурса «Страница» или в виде ресурса «Файл» в первом (организационном) разделе ЭОК. Описание режима обучения и график обучения могут быть представлены по отдельности</w:t>
            </w:r>
          </w:p>
        </w:tc>
        <w:tc>
          <w:tcPr>
            <w:tcW w:w="6306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  <w:tr w:rsidR="00CE18DE" w:rsidTr="008F6B14">
        <w:trPr>
          <w:cantSplit/>
          <w:trHeight w:val="36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31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изучения модуля/раздела</w:t>
            </w:r>
          </w:p>
        </w:tc>
      </w:tr>
      <w:tr w:rsidR="00CE18DE" w:rsidTr="008F6B14">
        <w:trPr>
          <w:cantSplit/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61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Подробные инструкции, которые дают представление о траектории изучения элементов и материалов модуля/раздела. Обучающийся должен понимать последовательность и значимость их изучения и выполнения для продвижения по дисциплине (модулю) / практике</w:t>
            </w:r>
          </w:p>
        </w:tc>
        <w:tc>
          <w:tcPr>
            <w:tcW w:w="6306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</w:tbl>
    <w:p w:rsidR="00CE18DE" w:rsidRDefault="00CE18DE" w:rsidP="00CE18D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18DE" w:rsidRDefault="00CE18DE" w:rsidP="00CE18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Продолжение таблицы 3</w:t>
      </w:r>
    </w:p>
    <w:p w:rsidR="00CE18DE" w:rsidRDefault="00CE18DE" w:rsidP="00CE18D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e"/>
        <w:tblW w:w="14916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85"/>
        <w:gridCol w:w="1890"/>
        <w:gridCol w:w="3030"/>
        <w:gridCol w:w="3599"/>
        <w:gridCol w:w="3402"/>
        <w:gridCol w:w="2410"/>
      </w:tblGrid>
      <w:tr w:rsidR="00CE18DE" w:rsidTr="00CE18DE">
        <w:trPr>
          <w:trHeight w:val="45"/>
          <w:tblHeader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662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«еКурсы»)</w:t>
            </w:r>
          </w:p>
        </w:tc>
        <w:tc>
          <w:tcPr>
            <w:tcW w:w="581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CE18DE" w:rsidTr="00CE18DE">
        <w:trPr>
          <w:trHeight w:val="27"/>
          <w:tblHeader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3599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E18DE" w:rsidTr="00CE18DE">
        <w:trPr>
          <w:cantSplit/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662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каждый модуль/раздел ЭОК приводится одна инструкция. Важно, чтобы инструкции не противоречили запланированному режиму и графику обучения в ЭОК</w:t>
            </w:r>
          </w:p>
        </w:tc>
        <w:tc>
          <w:tcPr>
            <w:tcW w:w="5812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  <w:tr w:rsidR="00CE18DE" w:rsidTr="00CE18DE">
        <w:trPr>
          <w:cantSplit/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662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размещать в описании соответствующих модулей/разделов ЭОК (окно «Описание раздела») или представить отдельным файлом в виде ресурса «Файл» или «Страница» с методическими указаниями в каждом модуле/разделе. Может быть представлена в виде одного документа или страницы для всего ЭОК</w:t>
            </w:r>
          </w:p>
        </w:tc>
        <w:tc>
          <w:tcPr>
            <w:tcW w:w="5812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  <w:tr w:rsidR="00CE18DE" w:rsidTr="008F6B14">
        <w:trPr>
          <w:cantSplit/>
          <w:trHeight w:val="36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31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Журнал оценок (раздел «Оценки» ЭОК)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CE18DE" w:rsidTr="00CE18DE">
        <w:trPr>
          <w:cantSplit/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аспект</w:t>
            </w:r>
          </w:p>
        </w:tc>
        <w:tc>
          <w:tcPr>
            <w:tcW w:w="662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Фиксация результатов работы и текущей успеваемости обучающегося по той части дисциплины (модуля) / практики (при наличии), которая реализуется с помощью ЭОК</w:t>
            </w:r>
          </w:p>
        </w:tc>
        <w:tc>
          <w:tcPr>
            <w:tcW w:w="5812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  <w:tr w:rsidR="00CE18DE" w:rsidTr="00CE18DE">
        <w:trPr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662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CE18D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Оценки, выставленные педагогическим работником по результатам выполнения заданий/работ обучающихся, согласно утвержденной схеме реализации дисциплины (модуля) / практики с </w:t>
            </w:r>
            <w:r w:rsidR="004A41AA">
              <w:rPr>
                <w:rFonts w:ascii="Times New Roman" w:eastAsia="Times New Roman" w:hAnsi="Times New Roman" w:cs="Times New Roman"/>
                <w:sz w:val="24"/>
                <w:szCs w:val="24"/>
              </w:rPr>
              <w:t>ЭО и ДОТ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в соответствии с распределением сервисов ЭИОС СФУ и (или) элементов системы еКурсы в веб-приложении «Рабочие </w:t>
            </w:r>
          </w:p>
        </w:tc>
        <w:tc>
          <w:tcPr>
            <w:tcW w:w="5812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</w:tbl>
    <w:p w:rsidR="00CE18DE" w:rsidRDefault="00CE18DE" w:rsidP="00CE18D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E18DE" w:rsidRDefault="00CE18DE" w:rsidP="00CE18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Окончание таблицы 3</w:t>
      </w:r>
    </w:p>
    <w:p w:rsidR="00CE18DE" w:rsidRDefault="00CE18DE" w:rsidP="00CE18D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e"/>
        <w:tblW w:w="14916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85"/>
        <w:gridCol w:w="1715"/>
        <w:gridCol w:w="3205"/>
        <w:gridCol w:w="5725"/>
        <w:gridCol w:w="1985"/>
        <w:gridCol w:w="1701"/>
      </w:tblGrid>
      <w:tr w:rsidR="00CE18DE" w:rsidTr="00CE18DE">
        <w:trPr>
          <w:trHeight w:val="45"/>
          <w:tblHeader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8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Асинхронный формат (система «еКурсы»)</w:t>
            </w:r>
          </w:p>
        </w:tc>
        <w:tc>
          <w:tcPr>
            <w:tcW w:w="368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Синхронный формат (сервисы для проведения вебинаров и видеоконференций)</w:t>
            </w:r>
          </w:p>
        </w:tc>
      </w:tr>
      <w:tr w:rsidR="00CE18DE" w:rsidTr="00CE18DE">
        <w:trPr>
          <w:trHeight w:val="27"/>
          <w:tblHeader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57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(модуль)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CE18DE" w:rsidTr="00CE18DE">
        <w:trPr>
          <w:cantSplit/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программы» (вкладка «Содержание»). Журнал должен быть заполнен для всех обучающихся учебных(ой) групп(ы), изучающих дисциплину (модуль) / проходящих практику у педагогического(их) работника(ов) до конца учебного семестра. Оценки не могут быть выставлены при отсутствии работ обучающихся и самих обучающихся в ЭОК</w:t>
            </w:r>
          </w:p>
        </w:tc>
        <w:tc>
          <w:tcPr>
            <w:tcW w:w="3686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8DE" w:rsidTr="00CE18DE">
        <w:trPr>
          <w:cantSplit/>
          <w:trHeight w:val="448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8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оценивания (оценку) необходимо размещать в соответствующем элементе ЭОК, который отображается в разделе «Оценки»</w:t>
            </w:r>
          </w:p>
        </w:tc>
        <w:tc>
          <w:tcPr>
            <w:tcW w:w="3686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  <w:tr w:rsidR="00CE18DE" w:rsidTr="00CE18DE">
        <w:trPr>
          <w:cantSplit/>
          <w:trHeight w:val="15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31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Ссылки на источники материалов и (или) их правообладателей</w:t>
            </w:r>
          </w:p>
        </w:tc>
      </w:tr>
      <w:tr w:rsidR="00CE18DE" w:rsidTr="00CE18DE">
        <w:trPr>
          <w:cantSplit/>
          <w:trHeight w:val="20"/>
        </w:trPr>
        <w:tc>
          <w:tcPr>
            <w:tcW w:w="58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состав</w:t>
            </w:r>
          </w:p>
        </w:tc>
        <w:tc>
          <w:tcPr>
            <w:tcW w:w="8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с указанием авторов заимствованных учебных и методических материалов, программного обеспечения, медийных элементов или иных охраняемых законом об авторском праве материалов, использованных при разработке ЭОК</w:t>
            </w:r>
          </w:p>
        </w:tc>
        <w:tc>
          <w:tcPr>
            <w:tcW w:w="3686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  <w:tr w:rsidR="00CE18DE" w:rsidTr="00CE18DE">
        <w:trPr>
          <w:trHeight w:val="448"/>
        </w:trPr>
        <w:tc>
          <w:tcPr>
            <w:tcW w:w="58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color w:val="B45F06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реализация</w:t>
            </w:r>
          </w:p>
        </w:tc>
        <w:tc>
          <w:tcPr>
            <w:tcW w:w="89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8DE" w:rsidRDefault="00CE18DE" w:rsidP="008F6B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 «Файл» или «Страница» с указанием авторов и ссылок на использованные источники. </w:t>
            </w:r>
          </w:p>
          <w:p w:rsidR="00CE18DE" w:rsidRDefault="00CE18DE" w:rsidP="0039424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заимствованных источников необходимо в титульном экране (путь: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редактирования / Описание) ЭОК указать следующее: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все материалы, размещённые в ЭОК (изображения, видео, тексты и иные объекты) авторы и</w:t>
            </w:r>
            <w:r w:rsidR="003942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составители имеют соответствующие разрешения и несут личную ответственность за нарушения авторского права»</w:t>
            </w:r>
          </w:p>
        </w:tc>
        <w:tc>
          <w:tcPr>
            <w:tcW w:w="3686" w:type="dxa"/>
            <w:gridSpan w:val="2"/>
            <w:vAlign w:val="center"/>
          </w:tcPr>
          <w:p w:rsidR="00CE18DE" w:rsidRDefault="00CE18DE" w:rsidP="008F6B1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Рекомендуется, но не требуется</w:t>
            </w:r>
          </w:p>
        </w:tc>
      </w:tr>
    </w:tbl>
    <w:p w:rsidR="00CE18DE" w:rsidRDefault="00CE18DE" w:rsidP="00CE18D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E18DE" w:rsidSect="004935A6">
      <w:headerReference w:type="default" r:id="rId11"/>
      <w:pgSz w:w="16838" w:h="11906" w:orient="landscape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8C4" w:rsidRDefault="00E548C4" w:rsidP="004935A6">
      <w:r>
        <w:separator/>
      </w:r>
    </w:p>
  </w:endnote>
  <w:endnote w:type="continuationSeparator" w:id="0">
    <w:p w:rsidR="00E548C4" w:rsidRDefault="00E548C4" w:rsidP="0049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8C4" w:rsidRDefault="00E548C4" w:rsidP="004935A6">
      <w:r>
        <w:separator/>
      </w:r>
    </w:p>
  </w:footnote>
  <w:footnote w:type="continuationSeparator" w:id="0">
    <w:p w:rsidR="00E548C4" w:rsidRDefault="00E548C4" w:rsidP="004935A6">
      <w:r>
        <w:continuationSeparator/>
      </w:r>
    </w:p>
  </w:footnote>
  <w:footnote w:id="1">
    <w:p w:rsidR="0040139D" w:rsidRPr="003A2051" w:rsidRDefault="004013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случае если выполнение критерия не является возможным по независящим от педагогического работника причинам, достаточно наличия корректно заполненных полей РПД (модуля) в </w:t>
      </w:r>
      <w:proofErr w:type="spellStart"/>
      <w:r>
        <w:rPr>
          <w:rFonts w:ascii="Times New Roman" w:eastAsia="Times New Roman" w:hAnsi="Times New Roman" w:cs="Times New Roman"/>
        </w:rPr>
        <w:t>веб-приложении</w:t>
      </w:r>
      <w:proofErr w:type="spellEnd"/>
      <w:r>
        <w:rPr>
          <w:rFonts w:ascii="Times New Roman" w:eastAsia="Times New Roman" w:hAnsi="Times New Roman" w:cs="Times New Roman"/>
        </w:rPr>
        <w:t> «Рабочие программы».</w:t>
      </w:r>
    </w:p>
  </w:footnote>
  <w:footnote w:id="2">
    <w:p w:rsidR="0040139D" w:rsidRDefault="0040139D" w:rsidP="007A26D3">
      <w:pPr>
        <w:pStyle w:val="afffff5"/>
        <w:jc w:val="both"/>
      </w:pPr>
      <w:r w:rsidRPr="003A2051">
        <w:rPr>
          <w:vertAlign w:val="superscript"/>
        </w:rPr>
        <w:footnoteRef/>
      </w:r>
      <w:r w:rsidRPr="003A2051">
        <w:rPr>
          <w:vertAlign w:val="superscript"/>
        </w:rPr>
        <w:t xml:space="preserve"> </w:t>
      </w:r>
      <w:r w:rsidRPr="003A2051">
        <w:rPr>
          <w:rFonts w:ascii="Times New Roman" w:eastAsia="Times New Roman" w:hAnsi="Times New Roman" w:cs="Times New Roman"/>
        </w:rPr>
        <w:t xml:space="preserve">На </w:t>
      </w:r>
      <w:proofErr w:type="spellStart"/>
      <w:r w:rsidRPr="003A2051">
        <w:rPr>
          <w:rFonts w:ascii="Times New Roman" w:eastAsia="Times New Roman" w:hAnsi="Times New Roman" w:cs="Times New Roman"/>
        </w:rPr>
        <w:t>скриншоте</w:t>
      </w:r>
      <w:proofErr w:type="spellEnd"/>
      <w:r w:rsidRPr="003A2051">
        <w:rPr>
          <w:rFonts w:ascii="Times New Roman" w:eastAsia="Times New Roman" w:hAnsi="Times New Roman" w:cs="Times New Roman"/>
        </w:rPr>
        <w:t xml:space="preserve"> / записи занятия должны быть отражены дата и время зан</w:t>
      </w:r>
      <w:r>
        <w:rPr>
          <w:rFonts w:ascii="Times New Roman" w:eastAsia="Times New Roman" w:hAnsi="Times New Roman" w:cs="Times New Roman"/>
        </w:rPr>
        <w:t>ятия, участники (количество или список</w:t>
      </w:r>
      <w:r w:rsidRPr="003A2051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3A2051">
        <w:rPr>
          <w:rFonts w:ascii="Times New Roman" w:eastAsia="Times New Roman" w:hAnsi="Times New Roman" w:cs="Times New Roman"/>
        </w:rPr>
        <w:t>видкоконференции</w:t>
      </w:r>
      <w:proofErr w:type="spellEnd"/>
      <w:r w:rsidRPr="003A2051">
        <w:rPr>
          <w:rFonts w:ascii="Times New Roman" w:eastAsia="Times New Roman" w:hAnsi="Times New Roman" w:cs="Times New Roman"/>
        </w:rPr>
        <w:t>.</w:t>
      </w:r>
    </w:p>
  </w:footnote>
  <w:footnote w:id="3">
    <w:p w:rsidR="0040139D" w:rsidRDefault="004013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Данные элементы должны содержать минимальное описание и требования к их выполнению. Например, элемент «Тест» должен содержать информацию о количестве вопросов, об ограничении во времени (при наличии), допустимом количестве попыток, методе его оценивания; элемент «Задание» – его описание, условия выполнения, сроки выполнения, метод его оценивания.</w:t>
      </w:r>
    </w:p>
  </w:footnote>
  <w:footnote w:id="4">
    <w:p w:rsidR="0040139D" w:rsidRDefault="004013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 Обязательны для тех </w:t>
      </w:r>
      <w:r>
        <w:rPr>
          <w:rFonts w:ascii="Times New Roman" w:eastAsia="Times New Roman" w:hAnsi="Times New Roman" w:cs="Times New Roman"/>
        </w:rPr>
        <w:t>работ, которые учитываются при распределении сервисов ЭИОС и / или элементов системы еКурсы в веб-приложении «Рабочие программы» (вкладка «Содержание») и при подсчёте баллов необходимых для зав</w:t>
      </w:r>
      <w:r>
        <w:rPr>
          <w:rFonts w:ascii="Times New Roman" w:eastAsia="Times New Roman" w:hAnsi="Times New Roman" w:cs="Times New Roman"/>
          <w:color w:val="000000"/>
        </w:rPr>
        <w:t>ершения ЭОК.</w:t>
      </w:r>
    </w:p>
  </w:footnote>
  <w:footnote w:id="5">
    <w:p w:rsidR="0040139D" w:rsidRDefault="0040139D" w:rsidP="00CE18DE">
      <w:pPr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Исключением являются дисциплины, которые носят массовый характер реализации, что подтверждается соответствующими локальными нормативными и распорядительными актами (например, дисциплины, формирующие универсальные компетенции).</w:t>
      </w:r>
    </w:p>
  </w:footnote>
  <w:footnote w:id="6">
    <w:p w:rsidR="0040139D" w:rsidRDefault="0040139D" w:rsidP="00CE18DE">
      <w:pPr>
        <w:jc w:val="both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В случае, когда выполнение критерия не является возможным по независящим от педагогического работника причинам, достаточно наличия корректно заполненных полей РПД (модуля) в веб-приложении «Рабочие программы».</w:t>
      </w:r>
    </w:p>
  </w:footnote>
  <w:footnote w:id="7">
    <w:p w:rsidR="0040139D" w:rsidRDefault="0040139D" w:rsidP="00CE18DE">
      <w:pPr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</w:rPr>
        <w:t xml:space="preserve"> Журнал оценок, при необходимости, может вестись и при реализации дисциплины (модуля) / практики в сервисах для проведения вебинаров и видеоконференций.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D" w:rsidRDefault="0040139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2"/>
        <w:szCs w:val="22"/>
      </w:rPr>
    </w:pPr>
  </w:p>
  <w:tbl>
    <w:tblPr>
      <w:tblStyle w:val="afffff4"/>
      <w:tblW w:w="952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073"/>
      <w:gridCol w:w="5102"/>
      <w:gridCol w:w="2351"/>
    </w:tblGrid>
    <w:tr w:rsidR="0040139D">
      <w:trPr>
        <w:cantSplit/>
        <w:trHeight w:val="410"/>
        <w:jc w:val="center"/>
      </w:trPr>
      <w:tc>
        <w:tcPr>
          <w:tcW w:w="2073" w:type="dxa"/>
          <w:vMerge w:val="restart"/>
          <w:vAlign w:val="center"/>
        </w:tcPr>
        <w:p w:rsidR="0040139D" w:rsidRDefault="004013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2"/>
            </w:tabs>
            <w:spacing w:line="276" w:lineRule="auto"/>
            <w:ind w:left="-93" w:hanging="14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1266825" cy="356870"/>
                <wp:effectExtent l="0" t="0" r="0" b="0"/>
                <wp:docPr id="2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3568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40139D" w:rsidRDefault="0040139D" w:rsidP="00FA726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"/>
            <w:ind w:left="-97" w:right="-102" w:hanging="11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ПОЛОЖЕНИЕ О РЕАЛИЗАЦИИ ЭЛЕКТРОННОГО ОБУЧЕНИЯ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40139D" w:rsidRDefault="0040139D">
          <w:pPr>
            <w:pBdr>
              <w:top w:val="nil"/>
              <w:left w:val="nil"/>
              <w:bottom w:val="nil"/>
              <w:right w:val="nil"/>
              <w:between w:val="nil"/>
            </w:pBdr>
            <w:ind w:left="-94" w:right="-69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ПВД ЭО и ДОТ</w:t>
          </w:r>
          <w:r>
            <w:rPr>
              <w:rFonts w:ascii="Noto Sans Symbols" w:eastAsia="Noto Sans Symbols" w:hAnsi="Noto Sans Symbols" w:cs="Noto Sans Symbols"/>
              <w:b/>
              <w:color w:val="000000"/>
              <w:sz w:val="22"/>
              <w:szCs w:val="22"/>
            </w:rPr>
            <w:t xml:space="preserve"> −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202</w:t>
          </w:r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4</w:t>
          </w:r>
        </w:p>
      </w:tc>
    </w:tr>
    <w:tr w:rsidR="0040139D">
      <w:trPr>
        <w:cantSplit/>
        <w:trHeight w:val="502"/>
        <w:jc w:val="center"/>
      </w:trPr>
      <w:tc>
        <w:tcPr>
          <w:tcW w:w="2073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5102" w:type="dxa"/>
          <w:vMerge/>
          <w:vAlign w:val="center"/>
        </w:tcPr>
        <w:p w:rsidR="0040139D" w:rsidRDefault="004013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</w:p>
      </w:tc>
      <w:tc>
        <w:tcPr>
          <w:tcW w:w="2351" w:type="dxa"/>
          <w:vAlign w:val="center"/>
        </w:tcPr>
        <w:p w:rsidR="0040139D" w:rsidRDefault="0040139D" w:rsidP="0010513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Страница 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instrText>PAGE</w:instrTex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separate"/>
          </w:r>
          <w:r w:rsidR="008F2A49">
            <w:rPr>
              <w:rFonts w:ascii="Times New Roman" w:eastAsia="Times New Roman" w:hAnsi="Times New Roman" w:cs="Times New Roman"/>
              <w:noProof/>
              <w:color w:val="000000"/>
              <w:sz w:val="22"/>
              <w:szCs w:val="22"/>
            </w:rPr>
            <w:t>38</w:t>
          </w:r>
          <w:r w:rsidR="0016340B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из </w:t>
          </w:r>
          <w:r w:rsidR="00105131">
            <w:rPr>
              <w:color w:val="000000"/>
              <w:sz w:val="22"/>
              <w:szCs w:val="22"/>
            </w:rPr>
            <w:t>44</w:t>
          </w:r>
        </w:p>
      </w:tc>
    </w:tr>
  </w:tbl>
  <w:p w:rsidR="0040139D" w:rsidRDefault="0040139D">
    <w:pPr>
      <w:spacing w:after="200" w:line="276" w:lineRule="auto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D" w:rsidRDefault="004013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ПВД ЭО и ДОТ – 202</w:t>
    </w:r>
    <w:r>
      <w:rPr>
        <w:rFonts w:ascii="Times New Roman" w:eastAsia="Times New Roman" w:hAnsi="Times New Roman" w:cs="Times New Roman"/>
        <w:b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Положение о реализации электронного обучения и дистанционных образовательных технологий в СФУ</w:t>
    </w:r>
  </w:p>
  <w:p w:rsidR="0040139D" w:rsidRDefault="0040139D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Страница </w: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8F2A49">
      <w:rPr>
        <w:rFonts w:ascii="Times New Roman" w:eastAsia="Times New Roman" w:hAnsi="Times New Roman" w:cs="Times New Roman"/>
        <w:noProof/>
        <w:color w:val="000000"/>
        <w:sz w:val="22"/>
        <w:szCs w:val="22"/>
      </w:rPr>
      <w:t>40</w: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из </w:t>
    </w:r>
    <w:r w:rsidR="00105131">
      <w:rPr>
        <w:color w:val="000000"/>
        <w:sz w:val="22"/>
        <w:szCs w:val="22"/>
      </w:rPr>
      <w:t>44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4A"/>
    <w:multiLevelType w:val="multilevel"/>
    <w:tmpl w:val="6AB059A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>
    <w:nsid w:val="072843C1"/>
    <w:multiLevelType w:val="multilevel"/>
    <w:tmpl w:val="C5E2E42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0E410628"/>
    <w:multiLevelType w:val="multilevel"/>
    <w:tmpl w:val="447A4D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3">
    <w:nsid w:val="12306190"/>
    <w:multiLevelType w:val="multilevel"/>
    <w:tmpl w:val="E0E2DA2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1AAC7E57"/>
    <w:multiLevelType w:val="multilevel"/>
    <w:tmpl w:val="30D01F1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>
    <w:nsid w:val="342A6154"/>
    <w:multiLevelType w:val="multilevel"/>
    <w:tmpl w:val="3F44677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>
    <w:nsid w:val="3F3637C9"/>
    <w:multiLevelType w:val="multilevel"/>
    <w:tmpl w:val="C8A275B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7">
    <w:nsid w:val="483721E4"/>
    <w:multiLevelType w:val="multilevel"/>
    <w:tmpl w:val="A336E51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8">
    <w:nsid w:val="4CE378E6"/>
    <w:multiLevelType w:val="multilevel"/>
    <w:tmpl w:val="6F102CE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9">
    <w:nsid w:val="5322045E"/>
    <w:multiLevelType w:val="multilevel"/>
    <w:tmpl w:val="46A4961C"/>
    <w:lvl w:ilvl="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-2104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-138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-66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7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14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22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0">
    <w:nsid w:val="547B31BB"/>
    <w:multiLevelType w:val="multilevel"/>
    <w:tmpl w:val="3E9081A0"/>
    <w:lvl w:ilvl="0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602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8322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9042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9762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10482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11202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11922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12642" w:hanging="360"/>
      </w:pPr>
      <w:rPr>
        <w:rFonts w:hint="default"/>
        <w:u w:val="none"/>
        <w:vertAlign w:val="baseline"/>
      </w:rPr>
    </w:lvl>
  </w:abstractNum>
  <w:abstractNum w:abstractNumId="11">
    <w:nsid w:val="583771DE"/>
    <w:multiLevelType w:val="multilevel"/>
    <w:tmpl w:val="2D9070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21969E6"/>
    <w:multiLevelType w:val="multilevel"/>
    <w:tmpl w:val="E3C6BD3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3">
    <w:nsid w:val="7E670461"/>
    <w:multiLevelType w:val="multilevel"/>
    <w:tmpl w:val="AE1CEE2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35A6"/>
    <w:rsid w:val="000773B3"/>
    <w:rsid w:val="000A5129"/>
    <w:rsid w:val="000B128A"/>
    <w:rsid w:val="000E3F13"/>
    <w:rsid w:val="000F30C3"/>
    <w:rsid w:val="00105131"/>
    <w:rsid w:val="001126F0"/>
    <w:rsid w:val="00153939"/>
    <w:rsid w:val="0016340B"/>
    <w:rsid w:val="001915BA"/>
    <w:rsid w:val="001C1A42"/>
    <w:rsid w:val="001C3CC1"/>
    <w:rsid w:val="00210912"/>
    <w:rsid w:val="00225336"/>
    <w:rsid w:val="0023419B"/>
    <w:rsid w:val="0024178F"/>
    <w:rsid w:val="00250368"/>
    <w:rsid w:val="00271162"/>
    <w:rsid w:val="00285B7C"/>
    <w:rsid w:val="002B2052"/>
    <w:rsid w:val="002E3487"/>
    <w:rsid w:val="00307CC1"/>
    <w:rsid w:val="00310B00"/>
    <w:rsid w:val="00342A9D"/>
    <w:rsid w:val="003838EA"/>
    <w:rsid w:val="0039424F"/>
    <w:rsid w:val="003A2051"/>
    <w:rsid w:val="003A7D41"/>
    <w:rsid w:val="0040139D"/>
    <w:rsid w:val="00420A5C"/>
    <w:rsid w:val="00467E83"/>
    <w:rsid w:val="004746C1"/>
    <w:rsid w:val="0048387D"/>
    <w:rsid w:val="004935A6"/>
    <w:rsid w:val="004A41AA"/>
    <w:rsid w:val="00507493"/>
    <w:rsid w:val="005214CB"/>
    <w:rsid w:val="00535611"/>
    <w:rsid w:val="005506B9"/>
    <w:rsid w:val="005864FA"/>
    <w:rsid w:val="005A0D8F"/>
    <w:rsid w:val="00600D0A"/>
    <w:rsid w:val="0062586C"/>
    <w:rsid w:val="006734BA"/>
    <w:rsid w:val="006957CE"/>
    <w:rsid w:val="006A1358"/>
    <w:rsid w:val="006A7CD6"/>
    <w:rsid w:val="006B72C8"/>
    <w:rsid w:val="006D542C"/>
    <w:rsid w:val="00753A61"/>
    <w:rsid w:val="0077012B"/>
    <w:rsid w:val="00783F16"/>
    <w:rsid w:val="007A26D3"/>
    <w:rsid w:val="0081017E"/>
    <w:rsid w:val="00843091"/>
    <w:rsid w:val="008555B2"/>
    <w:rsid w:val="008E3D5E"/>
    <w:rsid w:val="008F2A49"/>
    <w:rsid w:val="008F4CF7"/>
    <w:rsid w:val="008F6B14"/>
    <w:rsid w:val="009034F2"/>
    <w:rsid w:val="0094231A"/>
    <w:rsid w:val="009622BE"/>
    <w:rsid w:val="009709C0"/>
    <w:rsid w:val="0099499F"/>
    <w:rsid w:val="00997C17"/>
    <w:rsid w:val="009A39FF"/>
    <w:rsid w:val="00A10508"/>
    <w:rsid w:val="00A65073"/>
    <w:rsid w:val="00BE08CE"/>
    <w:rsid w:val="00BF78A3"/>
    <w:rsid w:val="00C4096A"/>
    <w:rsid w:val="00CB7F0E"/>
    <w:rsid w:val="00CE18DE"/>
    <w:rsid w:val="00D6177C"/>
    <w:rsid w:val="00D67B8C"/>
    <w:rsid w:val="00D9167C"/>
    <w:rsid w:val="00D95C8D"/>
    <w:rsid w:val="00DA704A"/>
    <w:rsid w:val="00E200AB"/>
    <w:rsid w:val="00E3386B"/>
    <w:rsid w:val="00E548C4"/>
    <w:rsid w:val="00E5664E"/>
    <w:rsid w:val="00E85E14"/>
    <w:rsid w:val="00EE31B1"/>
    <w:rsid w:val="00F23582"/>
    <w:rsid w:val="00F366C9"/>
    <w:rsid w:val="00F75234"/>
    <w:rsid w:val="00FA726E"/>
    <w:rsid w:val="00FC6C59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5C5"/>
  </w:style>
  <w:style w:type="paragraph" w:styleId="1">
    <w:name w:val="heading 1"/>
    <w:basedOn w:val="a"/>
    <w:next w:val="a"/>
    <w:rsid w:val="00B815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5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5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5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5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935A6"/>
  </w:style>
  <w:style w:type="table" w:customStyle="1" w:styleId="TableNormal">
    <w:name w:val="Table Normal"/>
    <w:rsid w:val="00493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5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493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3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f1">
    <w:basedOn w:val="TableNormal0"/>
    <w:rsid w:val="00B815C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2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b">
    <w:name w:val="annotation text"/>
    <w:basedOn w:val="a"/>
    <w:link w:val="affc"/>
    <w:uiPriority w:val="99"/>
    <w:semiHidden/>
    <w:unhideWhenUsed/>
    <w:rsid w:val="00B815C5"/>
  </w:style>
  <w:style w:type="character" w:customStyle="1" w:styleId="affc">
    <w:name w:val="Текст примечания Знак"/>
    <w:basedOn w:val="a0"/>
    <w:link w:val="affb"/>
    <w:uiPriority w:val="99"/>
    <w:semiHidden/>
    <w:rsid w:val="00B815C5"/>
  </w:style>
  <w:style w:type="character" w:styleId="affd">
    <w:name w:val="annotation reference"/>
    <w:basedOn w:val="a0"/>
    <w:uiPriority w:val="99"/>
    <w:semiHidden/>
    <w:unhideWhenUsed/>
    <w:rsid w:val="00B815C5"/>
    <w:rPr>
      <w:sz w:val="16"/>
      <w:szCs w:val="16"/>
    </w:rPr>
  </w:style>
  <w:style w:type="paragraph" w:styleId="affe">
    <w:name w:val="Balloon Text"/>
    <w:basedOn w:val="a"/>
    <w:link w:val="afff"/>
    <w:uiPriority w:val="99"/>
    <w:semiHidden/>
    <w:unhideWhenUsed/>
    <w:rsid w:val="004D690C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4D690C"/>
    <w:rPr>
      <w:rFonts w:ascii="Segoe UI" w:hAnsi="Segoe UI" w:cs="Segoe UI"/>
      <w:sz w:val="18"/>
      <w:szCs w:val="18"/>
    </w:rPr>
  </w:style>
  <w:style w:type="paragraph" w:styleId="afff0">
    <w:name w:val="header"/>
    <w:basedOn w:val="a"/>
    <w:link w:val="afff1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4D690C"/>
  </w:style>
  <w:style w:type="paragraph" w:styleId="afff2">
    <w:name w:val="footer"/>
    <w:basedOn w:val="a"/>
    <w:link w:val="afff3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4D690C"/>
  </w:style>
  <w:style w:type="paragraph" w:styleId="afff4">
    <w:name w:val="List Paragraph"/>
    <w:basedOn w:val="a"/>
    <w:uiPriority w:val="34"/>
    <w:qFormat/>
    <w:rsid w:val="000C6143"/>
    <w:pPr>
      <w:ind w:left="720"/>
      <w:contextualSpacing/>
    </w:pPr>
  </w:style>
  <w:style w:type="paragraph" w:styleId="afff5">
    <w:name w:val="annotation subject"/>
    <w:basedOn w:val="affb"/>
    <w:next w:val="affb"/>
    <w:link w:val="afff6"/>
    <w:uiPriority w:val="99"/>
    <w:semiHidden/>
    <w:unhideWhenUsed/>
    <w:rsid w:val="005D1BCE"/>
    <w:rPr>
      <w:b/>
      <w:bCs/>
    </w:rPr>
  </w:style>
  <w:style w:type="character" w:customStyle="1" w:styleId="afff6">
    <w:name w:val="Тема примечания Знак"/>
    <w:basedOn w:val="affc"/>
    <w:link w:val="afff5"/>
    <w:uiPriority w:val="99"/>
    <w:semiHidden/>
    <w:rsid w:val="005D1BCE"/>
    <w:rPr>
      <w:b/>
      <w:bCs/>
    </w:rPr>
  </w:style>
  <w:style w:type="character" w:styleId="afff7">
    <w:name w:val="Hyperlink"/>
    <w:basedOn w:val="a0"/>
    <w:uiPriority w:val="99"/>
    <w:unhideWhenUsed/>
    <w:rsid w:val="00FF3124"/>
    <w:rPr>
      <w:color w:val="0000FF" w:themeColor="hyperlink"/>
      <w:u w:val="single"/>
    </w:rPr>
  </w:style>
  <w:style w:type="table" w:customStyle="1" w:styleId="a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5">
    <w:name w:val="footnote text"/>
    <w:basedOn w:val="a"/>
    <w:link w:val="afffff6"/>
    <w:uiPriority w:val="99"/>
    <w:semiHidden/>
    <w:unhideWhenUsed/>
    <w:rsid w:val="003A2051"/>
  </w:style>
  <w:style w:type="character" w:customStyle="1" w:styleId="afffff6">
    <w:name w:val="Текст сноски Знак"/>
    <w:basedOn w:val="a0"/>
    <w:link w:val="afffff5"/>
    <w:uiPriority w:val="99"/>
    <w:semiHidden/>
    <w:rsid w:val="003A2051"/>
  </w:style>
  <w:style w:type="character" w:styleId="afffff7">
    <w:name w:val="footnote reference"/>
    <w:basedOn w:val="a0"/>
    <w:uiPriority w:val="99"/>
    <w:semiHidden/>
    <w:unhideWhenUsed/>
    <w:rsid w:val="003A2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.sfu-kras.ru/course/view.php?id=267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54jbkxVpMg7hjW3SzEr+qFRKg==">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2086AA-BE8A-41AC-93AA-EA76EE75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Люция Александровна</dc:creator>
  <cp:lastModifiedBy>user</cp:lastModifiedBy>
  <cp:revision>2</cp:revision>
  <cp:lastPrinted>2024-11-05T07:25:00Z</cp:lastPrinted>
  <dcterms:created xsi:type="dcterms:W3CDTF">2024-11-26T07:46:00Z</dcterms:created>
  <dcterms:modified xsi:type="dcterms:W3CDTF">2024-11-26T07:46:00Z</dcterms:modified>
</cp:coreProperties>
</file>